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rPr>
          <w:sz w:val="24"/>
          <w:szCs w:val="24"/>
        </w:rPr>
      </w:pPr>
      <w:r>
        <w:rPr>
          <w:sz w:val="24"/>
          <w:szCs w:val="24"/>
          <w:rtl w:val="0"/>
          <w:lang w:val="en-US"/>
        </w:rPr>
        <w:t xml:space="preserve">Edits Approved By Council: </w:t>
      </w:r>
      <w:r>
        <w:rPr>
          <w:sz w:val="24"/>
          <w:szCs w:val="24"/>
          <w:rtl w:val="0"/>
          <w:lang w:val="en-US"/>
        </w:rPr>
        <w:t>1/28/19</w:t>
      </w:r>
    </w:p>
    <w:p>
      <w:pPr>
        <w:pStyle w:val="Body"/>
        <w:spacing w:line="240" w:lineRule="auto"/>
        <w:jc w:val="center"/>
        <w:rPr>
          <w:rFonts w:ascii="Arial" w:cs="Arial" w:hAnsi="Arial" w:eastAsia="Arial"/>
          <w:b w:val="1"/>
          <w:bCs w:val="1"/>
          <w:sz w:val="24"/>
          <w:szCs w:val="24"/>
        </w:rPr>
      </w:pPr>
      <w:r>
        <w:rPr>
          <w:rFonts w:ascii="Arial" w:hAnsi="Arial"/>
          <w:b w:val="1"/>
          <w:bCs w:val="1"/>
          <w:sz w:val="24"/>
          <w:szCs w:val="24"/>
          <w:rtl w:val="0"/>
          <w:lang w:val="en-US"/>
        </w:rPr>
        <w:t>Grace United Methodist Church Policy for the Protection of Children, Youth, and</w:t>
      </w:r>
    </w:p>
    <w:p>
      <w:pPr>
        <w:pStyle w:val="Body"/>
        <w:spacing w:line="240" w:lineRule="auto"/>
        <w:jc w:val="center"/>
        <w:rPr>
          <w:rFonts w:ascii="Arial" w:cs="Arial" w:hAnsi="Arial" w:eastAsia="Arial"/>
          <w:b w:val="1"/>
          <w:bCs w:val="1"/>
          <w:sz w:val="24"/>
          <w:szCs w:val="24"/>
        </w:rPr>
      </w:pPr>
      <w:r>
        <w:rPr>
          <w:rFonts w:ascii="Arial" w:hAnsi="Arial"/>
          <w:b w:val="1"/>
          <w:bCs w:val="1"/>
          <w:sz w:val="24"/>
          <w:szCs w:val="24"/>
          <w:rtl w:val="0"/>
          <w:lang w:val="en-US"/>
        </w:rPr>
        <w:t xml:space="preserve"> Vulnerable Adults.</w:t>
      </w:r>
    </w:p>
    <w:p>
      <w:pPr>
        <w:pStyle w:val="Body"/>
        <w:jc w:val="center"/>
        <w:rPr>
          <w:b w:val="1"/>
          <w:bCs w:val="1"/>
          <w:sz w:val="24"/>
          <w:szCs w:val="24"/>
        </w:rPr>
      </w:pPr>
    </w:p>
    <w:p>
      <w:pPr>
        <w:pStyle w:val="Body"/>
        <w:rPr>
          <w:sz w:val="24"/>
          <w:szCs w:val="24"/>
        </w:rPr>
      </w:pPr>
      <w:r>
        <w:rPr>
          <w:sz w:val="24"/>
          <w:szCs w:val="24"/>
          <w:rtl w:val="0"/>
          <w:lang w:val="en-US"/>
        </w:rPr>
        <w:t xml:space="preserve">This Policy is based on the </w:t>
      </w:r>
      <w:r>
        <w:rPr>
          <w:sz w:val="24"/>
          <w:szCs w:val="24"/>
          <w:rtl w:val="0"/>
        </w:rPr>
        <w:t>“</w:t>
      </w:r>
      <w:r>
        <w:rPr>
          <w:sz w:val="24"/>
          <w:szCs w:val="24"/>
          <w:rtl w:val="0"/>
          <w:lang w:val="en-US"/>
        </w:rPr>
        <w:t>Susquehanna Annual Conference Policy for the Protection of a Children, Youth and Vulnerable Adults</w:t>
      </w:r>
      <w:r>
        <w:rPr>
          <w:sz w:val="24"/>
          <w:szCs w:val="24"/>
          <w:rtl w:val="0"/>
        </w:rPr>
        <w:t xml:space="preserve">” </w:t>
      </w:r>
      <w:r>
        <w:rPr>
          <w:sz w:val="24"/>
          <w:szCs w:val="24"/>
          <w:rtl w:val="0"/>
          <w:lang w:val="en-US"/>
        </w:rPr>
        <w:t>adopted 6-9-2000.  It is also based on information from the book Safe Sanctuaries:  Reducing the Risk of Child Abuse in the Church by Joy Thornburg Melton (Discipleship Resources, 1998).</w:t>
      </w:r>
    </w:p>
    <w:p>
      <w:pPr>
        <w:pStyle w:val="Body"/>
        <w:rPr>
          <w:b w:val="1"/>
          <w:bCs w:val="1"/>
          <w:sz w:val="24"/>
          <w:szCs w:val="24"/>
        </w:rPr>
      </w:pPr>
    </w:p>
    <w:p>
      <w:pPr>
        <w:pStyle w:val="Body"/>
        <w:rPr>
          <w:rFonts w:ascii="Calibri" w:cs="Calibri" w:hAnsi="Calibri" w:eastAsia="Calibri"/>
          <w:b w:val="1"/>
          <w:bCs w:val="1"/>
          <w:sz w:val="24"/>
          <w:szCs w:val="24"/>
        </w:rPr>
      </w:pPr>
      <w:r>
        <w:rPr>
          <w:rFonts w:ascii="Calibri" w:cs="Calibri" w:hAnsi="Calibri" w:eastAsia="Calibri"/>
          <w:b w:val="1"/>
          <w:bCs w:val="1"/>
          <w:sz w:val="24"/>
          <w:szCs w:val="24"/>
          <w:rtl w:val="0"/>
          <w:lang w:val="en-US"/>
        </w:rPr>
        <w:t>Philosophy Statement:</w:t>
      </w:r>
    </w:p>
    <w:p>
      <w:pPr>
        <w:pStyle w:val="Body"/>
        <w:jc w:val="both"/>
        <w:rPr>
          <w:sz w:val="24"/>
          <w:szCs w:val="24"/>
        </w:rPr>
      </w:pPr>
      <w:r>
        <w:rPr>
          <w:sz w:val="24"/>
          <w:szCs w:val="24"/>
          <w:rtl w:val="0"/>
          <w:lang w:val="en-US"/>
        </w:rPr>
        <w:t xml:space="preserve">When the crowd tried to keep the children away from Jesus, he was quick to respond, </w:t>
      </w:r>
      <w:r>
        <w:rPr>
          <w:sz w:val="24"/>
          <w:szCs w:val="24"/>
          <w:rtl w:val="0"/>
        </w:rPr>
        <w:t>“</w:t>
      </w:r>
      <w:r>
        <w:rPr>
          <w:sz w:val="24"/>
          <w:szCs w:val="24"/>
          <w:rtl w:val="0"/>
          <w:lang w:val="en-US"/>
        </w:rPr>
        <w:t>Let the children come to me.  Jesus taught that children were to be included and provided for within the community of faith.  Today, the church may be the only place where some children find the unconditional love and care they so desperately need to grow and thrive.  As Christians, we must take our responsibilities to our children very seriously.  We fail in our responsibilities if we neglect to take adequate precautions against abuse in our churches.  It is unlikely that we can completely prevent child abuse in every situation but it is possible for us to greatly reduce the risk by following a thorough practical policy of prevention.  It is the purpose of this policy to first of all protect the children that come to us, secondly to protect our paid staff and adult volunteers from potential allegations of abuse, and thirdly to limit the extent of legal liability of our church.</w:t>
      </w:r>
    </w:p>
    <w:p>
      <w:pPr>
        <w:pStyle w:val="Body"/>
        <w:jc w:val="both"/>
        <w:rPr>
          <w:sz w:val="24"/>
          <w:szCs w:val="24"/>
        </w:rPr>
      </w:pPr>
      <w:r>
        <w:rPr>
          <w:rFonts w:ascii="Calibri" w:cs="Calibri" w:hAnsi="Calibri" w:eastAsia="Calibri"/>
          <w:b w:val="1"/>
          <w:bCs w:val="1"/>
          <w:sz w:val="24"/>
          <w:szCs w:val="24"/>
          <w:rtl w:val="0"/>
          <w:lang w:val="en-US"/>
        </w:rPr>
        <w:t xml:space="preserve">Definitions:  </w:t>
      </w:r>
    </w:p>
    <w:p>
      <w:pPr>
        <w:pStyle w:val="Body"/>
        <w:spacing w:line="240" w:lineRule="auto"/>
        <w:jc w:val="both"/>
        <w:rPr>
          <w:sz w:val="24"/>
          <w:szCs w:val="24"/>
        </w:rPr>
      </w:pPr>
      <w:r>
        <w:rPr>
          <w:sz w:val="24"/>
          <w:szCs w:val="24"/>
          <w:rtl w:val="0"/>
        </w:rPr>
        <w:t>“</w:t>
      </w:r>
      <w:r>
        <w:rPr>
          <w:sz w:val="24"/>
          <w:szCs w:val="24"/>
          <w:rtl w:val="0"/>
        </w:rPr>
        <w:t>Adult</w:t>
      </w:r>
      <w:r>
        <w:rPr>
          <w:sz w:val="24"/>
          <w:szCs w:val="24"/>
          <w:rtl w:val="0"/>
        </w:rPr>
        <w:t xml:space="preserve">” </w:t>
      </w:r>
      <w:r>
        <w:rPr>
          <w:sz w:val="24"/>
          <w:szCs w:val="24"/>
          <w:rtl w:val="0"/>
          <w:lang w:val="en-US"/>
        </w:rPr>
        <w:t>means a person of 18 years of age or older.</w:t>
      </w:r>
    </w:p>
    <w:p>
      <w:pPr>
        <w:pStyle w:val="Body"/>
        <w:spacing w:line="240" w:lineRule="auto"/>
        <w:jc w:val="both"/>
        <w:rPr>
          <w:sz w:val="24"/>
          <w:szCs w:val="24"/>
        </w:rPr>
      </w:pPr>
      <w:r>
        <w:rPr>
          <w:sz w:val="24"/>
          <w:szCs w:val="24"/>
          <w:rtl w:val="0"/>
        </w:rPr>
        <w:t>“</w:t>
      </w:r>
      <w:r>
        <w:rPr>
          <w:sz w:val="24"/>
          <w:szCs w:val="24"/>
          <w:rtl w:val="0"/>
          <w:lang w:val="en-US"/>
        </w:rPr>
        <w:t>Adult Assistant</w:t>
      </w:r>
      <w:r>
        <w:rPr>
          <w:sz w:val="24"/>
          <w:szCs w:val="24"/>
          <w:rtl w:val="0"/>
        </w:rPr>
        <w:t xml:space="preserve">” </w:t>
      </w:r>
      <w:r>
        <w:rPr>
          <w:sz w:val="24"/>
          <w:szCs w:val="24"/>
          <w:rtl w:val="0"/>
          <w:lang w:val="en-US"/>
        </w:rPr>
        <w:t>means a volunteer 18 years of age or older assisting with a children</w:t>
      </w:r>
      <w:r>
        <w:rPr>
          <w:sz w:val="24"/>
          <w:szCs w:val="24"/>
          <w:rtl w:val="0"/>
        </w:rPr>
        <w:t>’</w:t>
      </w:r>
      <w:r>
        <w:rPr>
          <w:sz w:val="24"/>
          <w:szCs w:val="24"/>
          <w:rtl w:val="0"/>
          <w:lang w:val="en-US"/>
        </w:rPr>
        <w:t>s activity.</w:t>
      </w:r>
    </w:p>
    <w:p>
      <w:pPr>
        <w:pStyle w:val="Body"/>
        <w:spacing w:line="240" w:lineRule="auto"/>
        <w:jc w:val="both"/>
        <w:rPr>
          <w:sz w:val="24"/>
          <w:szCs w:val="24"/>
        </w:rPr>
      </w:pPr>
      <w:r>
        <w:rPr>
          <w:sz w:val="24"/>
          <w:szCs w:val="24"/>
          <w:rtl w:val="0"/>
        </w:rPr>
        <w:t>“</w:t>
      </w:r>
      <w:r>
        <w:rPr>
          <w:sz w:val="24"/>
          <w:szCs w:val="24"/>
          <w:rtl w:val="0"/>
          <w:lang w:val="en-US"/>
        </w:rPr>
        <w:t>Child Abuse</w:t>
      </w:r>
      <w:r>
        <w:rPr>
          <w:sz w:val="24"/>
          <w:szCs w:val="24"/>
          <w:rtl w:val="0"/>
        </w:rPr>
        <w:t xml:space="preserve">” </w:t>
      </w:r>
      <w:r>
        <w:rPr>
          <w:sz w:val="24"/>
          <w:szCs w:val="24"/>
          <w:rtl w:val="0"/>
          <w:lang w:val="en-US"/>
        </w:rPr>
        <w:t>as defined under Pennsylvania</w:t>
      </w:r>
      <w:r>
        <w:rPr>
          <w:sz w:val="24"/>
          <w:szCs w:val="24"/>
          <w:rtl w:val="0"/>
        </w:rPr>
        <w:t>’</w:t>
      </w:r>
      <w:r>
        <w:rPr>
          <w:sz w:val="24"/>
          <w:szCs w:val="24"/>
          <w:rtl w:val="0"/>
          <w:lang w:val="en-US"/>
        </w:rPr>
        <w:t>s Child Protective Services Law means any of the following:</w:t>
      </w:r>
    </w:p>
    <w:p>
      <w:pPr>
        <w:pStyle w:val="List Paragraph"/>
        <w:numPr>
          <w:ilvl w:val="0"/>
          <w:numId w:val="2"/>
        </w:numPr>
        <w:bidi w:val="0"/>
        <w:spacing w:line="240" w:lineRule="auto"/>
        <w:ind w:right="0"/>
        <w:jc w:val="both"/>
        <w:rPr>
          <w:sz w:val="24"/>
          <w:szCs w:val="24"/>
          <w:rtl w:val="0"/>
          <w:lang w:val="en-US"/>
        </w:rPr>
      </w:pPr>
      <w:r>
        <w:rPr>
          <w:sz w:val="24"/>
          <w:szCs w:val="24"/>
          <w:rtl w:val="0"/>
          <w:lang w:val="en-US"/>
        </w:rPr>
        <w:t>Any recent act or failure to act by a perpetrator which causes non-accidental serious physical injury to a child under 18 years of age.</w:t>
      </w:r>
    </w:p>
    <w:p>
      <w:pPr>
        <w:pStyle w:val="List Paragraph"/>
        <w:numPr>
          <w:ilvl w:val="0"/>
          <w:numId w:val="2"/>
        </w:numPr>
        <w:bidi w:val="0"/>
        <w:spacing w:line="240" w:lineRule="auto"/>
        <w:ind w:right="0"/>
        <w:jc w:val="both"/>
        <w:rPr>
          <w:sz w:val="24"/>
          <w:szCs w:val="24"/>
          <w:rtl w:val="0"/>
          <w:lang w:val="en-US"/>
        </w:rPr>
      </w:pPr>
      <w:r>
        <w:rPr>
          <w:sz w:val="24"/>
          <w:szCs w:val="24"/>
          <w:rtl w:val="0"/>
          <w:lang w:val="en-US"/>
        </w:rPr>
        <w:t>An act or failure to act by a perpetrator which causes non accidental serious mental injury to or sexual abuse or sexual exploitation of a child under 18 years of age.</w:t>
      </w:r>
    </w:p>
    <w:p>
      <w:pPr>
        <w:pStyle w:val="List Paragraph"/>
        <w:numPr>
          <w:ilvl w:val="0"/>
          <w:numId w:val="2"/>
        </w:numPr>
        <w:bidi w:val="0"/>
        <w:spacing w:line="240" w:lineRule="auto"/>
        <w:ind w:right="0"/>
        <w:jc w:val="both"/>
        <w:rPr>
          <w:sz w:val="24"/>
          <w:szCs w:val="24"/>
          <w:rtl w:val="0"/>
          <w:lang w:val="en-US"/>
        </w:rPr>
      </w:pPr>
      <w:r>
        <w:rPr>
          <w:sz w:val="24"/>
          <w:szCs w:val="24"/>
          <w:rtl w:val="0"/>
          <w:lang w:val="en-US"/>
        </w:rPr>
        <w:t>Any recent act, failure to act or series of acts or failures to act by a perpetrator which creates an imminent risk of serious physical injury to or sexual abuse or sexual exploitation of a child under 18 years of age.</w:t>
      </w:r>
    </w:p>
    <w:p>
      <w:pPr>
        <w:pStyle w:val="List Paragraph"/>
        <w:spacing w:line="240" w:lineRule="auto"/>
        <w:ind w:left="1440" w:firstLine="0"/>
        <w:jc w:val="both"/>
        <w:rPr>
          <w:sz w:val="24"/>
          <w:szCs w:val="24"/>
        </w:rPr>
      </w:pPr>
      <w:r>
        <w:rPr>
          <w:sz w:val="24"/>
          <w:szCs w:val="24"/>
          <w:rtl w:val="0"/>
          <w:lang w:val="en-US"/>
        </w:rPr>
        <w:t>Serious physical neglect by a perpetrator constituting prolonged or repeated lack of supervision or the failure to provide essentials of life, including adequate medical care, which endangers a child</w:t>
      </w:r>
      <w:r>
        <w:rPr>
          <w:sz w:val="24"/>
          <w:szCs w:val="24"/>
          <w:rtl w:val="0"/>
          <w:lang w:val="en-US"/>
        </w:rPr>
        <w:t>’</w:t>
      </w:r>
      <w:r>
        <w:rPr>
          <w:sz w:val="24"/>
          <w:szCs w:val="24"/>
          <w:rtl w:val="0"/>
          <w:lang w:val="en-US"/>
        </w:rPr>
        <w:t>s life or development or impairs the child</w:t>
      </w:r>
      <w:r>
        <w:rPr>
          <w:sz w:val="24"/>
          <w:szCs w:val="24"/>
          <w:rtl w:val="0"/>
          <w:lang w:val="en-US"/>
        </w:rPr>
        <w:t>’</w:t>
      </w:r>
      <w:r>
        <w:rPr>
          <w:sz w:val="24"/>
          <w:szCs w:val="24"/>
          <w:rtl w:val="0"/>
          <w:lang w:val="en-US"/>
        </w:rPr>
        <w:t>s functioning.</w:t>
      </w:r>
    </w:p>
    <w:p>
      <w:pPr>
        <w:pStyle w:val="Body"/>
        <w:spacing w:line="240" w:lineRule="auto"/>
        <w:ind w:left="720" w:firstLine="720"/>
        <w:rPr>
          <w:sz w:val="24"/>
          <w:szCs w:val="24"/>
        </w:rPr>
      </w:pPr>
      <w:r>
        <w:rPr>
          <w:sz w:val="24"/>
          <w:szCs w:val="24"/>
          <w:rtl w:val="0"/>
          <w:lang w:val="en-US"/>
        </w:rPr>
        <w:t>In sum, abuse may include:  physical, emotional, sexual, or ritual abuse as well as neglect.</w:t>
      </w:r>
    </w:p>
    <w:p>
      <w:pPr>
        <w:pStyle w:val="Body"/>
        <w:spacing w:line="240" w:lineRule="auto"/>
        <w:ind w:left="720" w:firstLine="0"/>
        <w:rPr>
          <w:sz w:val="24"/>
          <w:szCs w:val="24"/>
        </w:rPr>
      </w:pPr>
      <w:r>
        <w:rPr>
          <w:sz w:val="24"/>
          <w:szCs w:val="24"/>
          <w:rtl w:val="0"/>
          <w:lang w:val="en-US"/>
        </w:rPr>
        <w:t>No child shall be deemed to be physically or mentally abused based on injuries that result solely from environmental factors that are beyond the control of the parent or person responsible for the child</w:t>
      </w:r>
      <w:r>
        <w:rPr>
          <w:sz w:val="24"/>
          <w:szCs w:val="24"/>
          <w:rtl w:val="0"/>
        </w:rPr>
        <w:t>’</w:t>
      </w:r>
      <w:r>
        <w:rPr>
          <w:sz w:val="24"/>
          <w:szCs w:val="24"/>
          <w:rtl w:val="0"/>
          <w:lang w:val="en-US"/>
        </w:rPr>
        <w:t>s welfare, such as inadequate housing, furnishings, income, clothing and medical care.</w:t>
      </w:r>
    </w:p>
    <w:p>
      <w:pPr>
        <w:pStyle w:val="Body"/>
        <w:spacing w:line="240" w:lineRule="auto"/>
        <w:rPr>
          <w:sz w:val="24"/>
          <w:szCs w:val="24"/>
        </w:rPr>
      </w:pPr>
      <w:r>
        <w:rPr>
          <w:sz w:val="24"/>
          <w:szCs w:val="24"/>
          <w:rtl w:val="0"/>
          <w:lang w:val="en-US"/>
        </w:rPr>
        <w:t xml:space="preserve">For the purposes of this policy, this definition also applies to vulnerable adults.  </w:t>
      </w:r>
      <w:r>
        <w:rPr>
          <w:sz w:val="24"/>
          <w:szCs w:val="24"/>
          <w:rtl w:val="0"/>
        </w:rPr>
        <w:t>“</w:t>
      </w:r>
      <w:r>
        <w:rPr>
          <w:sz w:val="24"/>
          <w:szCs w:val="24"/>
          <w:rtl w:val="0"/>
          <w:lang w:val="en-US"/>
        </w:rPr>
        <w:t>Vulnerable Adult</w:t>
      </w:r>
      <w:r>
        <w:rPr>
          <w:sz w:val="24"/>
          <w:szCs w:val="24"/>
          <w:rtl w:val="0"/>
        </w:rPr>
        <w:t xml:space="preserve">” </w:t>
      </w:r>
      <w:r>
        <w:rPr>
          <w:sz w:val="24"/>
          <w:szCs w:val="24"/>
          <w:rtl w:val="0"/>
          <w:lang w:val="en-US"/>
        </w:rPr>
        <w:t>means any person over 18 years of age with diagnosed diminished physical, mental or emotional capacities.</w:t>
      </w:r>
      <w:r>
        <w:rPr>
          <w:sz w:val="24"/>
          <w:szCs w:val="24"/>
          <w:rtl w:val="0"/>
        </w:rPr>
        <w:t>”</w:t>
      </w:r>
    </w:p>
    <w:p>
      <w:pPr>
        <w:pStyle w:val="Body"/>
        <w:spacing w:line="240" w:lineRule="auto"/>
        <w:rPr>
          <w:sz w:val="24"/>
          <w:szCs w:val="24"/>
        </w:rPr>
      </w:pPr>
      <w:r>
        <w:rPr>
          <w:sz w:val="24"/>
          <w:szCs w:val="24"/>
          <w:rtl w:val="0"/>
        </w:rPr>
        <w:t>“</w:t>
      </w:r>
      <w:r>
        <w:rPr>
          <w:sz w:val="24"/>
          <w:szCs w:val="24"/>
          <w:rtl w:val="0"/>
          <w:lang w:val="en-US"/>
        </w:rPr>
        <w:t>Child</w:t>
      </w:r>
      <w:r>
        <w:rPr>
          <w:sz w:val="24"/>
          <w:szCs w:val="24"/>
          <w:rtl w:val="0"/>
        </w:rPr>
        <w:t xml:space="preserve">” </w:t>
      </w:r>
      <w:r>
        <w:rPr>
          <w:sz w:val="24"/>
          <w:szCs w:val="24"/>
          <w:rtl w:val="0"/>
          <w:lang w:val="en-US"/>
        </w:rPr>
        <w:t>mean any person under the age of 18.</w:t>
      </w:r>
    </w:p>
    <w:p>
      <w:pPr>
        <w:pStyle w:val="Body"/>
        <w:spacing w:line="240" w:lineRule="auto"/>
        <w:rPr>
          <w:rFonts w:ascii="Lucida Handwriting" w:cs="Lucida Handwriting" w:hAnsi="Lucida Handwriting" w:eastAsia="Lucida Handwriting"/>
          <w:sz w:val="20"/>
          <w:szCs w:val="20"/>
        </w:rPr>
      </w:pPr>
      <w:r>
        <w:rPr>
          <w:sz w:val="24"/>
          <w:szCs w:val="24"/>
          <w:rtl w:val="0"/>
        </w:rPr>
        <w:t>“</w:t>
      </w:r>
      <w:r>
        <w:rPr>
          <w:sz w:val="24"/>
          <w:szCs w:val="24"/>
          <w:rtl w:val="0"/>
          <w:lang w:val="en-US"/>
        </w:rPr>
        <w:t>Children</w:t>
      </w:r>
      <w:r>
        <w:rPr>
          <w:sz w:val="24"/>
          <w:szCs w:val="24"/>
          <w:rtl w:val="0"/>
        </w:rPr>
        <w:t>’</w:t>
      </w:r>
      <w:r>
        <w:rPr>
          <w:sz w:val="24"/>
          <w:szCs w:val="24"/>
          <w:rtl w:val="0"/>
          <w:lang w:val="en-US"/>
        </w:rPr>
        <w:t xml:space="preserve">s activities means any activity or program in which children are under supervision of staff persons or volunteers.  </w:t>
      </w:r>
      <w:r>
        <w:rPr>
          <w:rFonts w:ascii="Lucida Handwriting" w:cs="Lucida Handwriting" w:hAnsi="Lucida Handwriting" w:eastAsia="Lucida Handwriting"/>
          <w:sz w:val="20"/>
          <w:szCs w:val="20"/>
          <w:rtl w:val="0"/>
          <w:lang w:val="en-US"/>
        </w:rPr>
        <w:t>This excludes general church activities, (such as worship, church dinners, or other events for all age groups) during which children are presumed to be under supervision of parents, guardians, or a designated adult who is assuming personal responsibility for the child.</w:t>
      </w:r>
    </w:p>
    <w:p>
      <w:pPr>
        <w:pStyle w:val="Body"/>
        <w:spacing w:line="240" w:lineRule="auto"/>
        <w:rPr>
          <w:sz w:val="24"/>
          <w:szCs w:val="24"/>
        </w:rPr>
      </w:pPr>
      <w:r>
        <w:rPr>
          <w:sz w:val="24"/>
          <w:szCs w:val="24"/>
          <w:rtl w:val="0"/>
        </w:rPr>
        <w:t>“</w:t>
      </w:r>
      <w:r>
        <w:rPr>
          <w:sz w:val="24"/>
          <w:szCs w:val="24"/>
          <w:rtl w:val="0"/>
          <w:lang w:val="fr-FR"/>
        </w:rPr>
        <w:t>Conference</w:t>
      </w:r>
      <w:r>
        <w:rPr>
          <w:sz w:val="24"/>
          <w:szCs w:val="24"/>
          <w:rtl w:val="0"/>
        </w:rPr>
        <w:t xml:space="preserve">” </w:t>
      </w:r>
      <w:r>
        <w:rPr>
          <w:sz w:val="24"/>
          <w:szCs w:val="24"/>
          <w:rtl w:val="0"/>
          <w:lang w:val="en-US"/>
        </w:rPr>
        <w:t>means the Susquehanna Conference of the United Methodist Church.</w:t>
      </w:r>
    </w:p>
    <w:p>
      <w:pPr>
        <w:pStyle w:val="Body"/>
        <w:spacing w:line="240" w:lineRule="auto"/>
        <w:rPr>
          <w:sz w:val="24"/>
          <w:szCs w:val="24"/>
        </w:rPr>
      </w:pPr>
      <w:r>
        <w:rPr>
          <w:sz w:val="24"/>
          <w:szCs w:val="24"/>
          <w:rtl w:val="0"/>
        </w:rPr>
        <w:t>“</w:t>
      </w:r>
      <w:r>
        <w:rPr>
          <w:sz w:val="24"/>
          <w:szCs w:val="24"/>
          <w:rtl w:val="0"/>
          <w:lang w:val="en-US"/>
        </w:rPr>
        <w:t>Staff person</w:t>
      </w:r>
      <w:r>
        <w:rPr>
          <w:sz w:val="24"/>
          <w:szCs w:val="24"/>
          <w:rtl w:val="0"/>
        </w:rPr>
        <w:t xml:space="preserve">” </w:t>
      </w:r>
      <w:r>
        <w:rPr>
          <w:sz w:val="24"/>
          <w:szCs w:val="24"/>
          <w:rtl w:val="0"/>
          <w:lang w:val="en-US"/>
        </w:rPr>
        <w:t>means any person employed by the Susquehanna Annual Conference or local church who is responsible for children</w:t>
      </w:r>
      <w:r>
        <w:rPr>
          <w:sz w:val="24"/>
          <w:szCs w:val="24"/>
          <w:rtl w:val="0"/>
        </w:rPr>
        <w:t>’</w:t>
      </w:r>
      <w:r>
        <w:rPr>
          <w:sz w:val="24"/>
          <w:szCs w:val="24"/>
          <w:rtl w:val="0"/>
          <w:lang w:val="en-US"/>
        </w:rPr>
        <w:t>s activities.</w:t>
      </w:r>
    </w:p>
    <w:p>
      <w:pPr>
        <w:pStyle w:val="Body"/>
        <w:spacing w:line="240" w:lineRule="auto"/>
        <w:rPr>
          <w:sz w:val="24"/>
          <w:szCs w:val="24"/>
        </w:rPr>
      </w:pPr>
      <w:r>
        <w:rPr>
          <w:sz w:val="24"/>
          <w:szCs w:val="24"/>
          <w:rtl w:val="0"/>
        </w:rPr>
        <w:t>“</w:t>
      </w:r>
      <w:r>
        <w:rPr>
          <w:sz w:val="24"/>
          <w:szCs w:val="24"/>
          <w:rtl w:val="0"/>
          <w:lang w:val="en-US"/>
        </w:rPr>
        <w:t>Volunteer</w:t>
      </w:r>
      <w:r>
        <w:rPr>
          <w:sz w:val="24"/>
          <w:szCs w:val="24"/>
          <w:rtl w:val="0"/>
        </w:rPr>
        <w:t xml:space="preserve">” </w:t>
      </w:r>
      <w:r>
        <w:rPr>
          <w:sz w:val="24"/>
          <w:szCs w:val="24"/>
          <w:rtl w:val="0"/>
          <w:lang w:val="en-US"/>
        </w:rPr>
        <w:t>means any personal 18 years of age or older who supervises or assists in conducting children</w:t>
      </w:r>
      <w:r>
        <w:rPr>
          <w:sz w:val="24"/>
          <w:szCs w:val="24"/>
          <w:rtl w:val="0"/>
        </w:rPr>
        <w:t>’</w:t>
      </w:r>
      <w:r>
        <w:rPr>
          <w:sz w:val="24"/>
          <w:szCs w:val="24"/>
          <w:rtl w:val="0"/>
          <w:lang w:val="en-US"/>
        </w:rPr>
        <w:t>s activities.</w:t>
      </w:r>
    </w:p>
    <w:p>
      <w:pPr>
        <w:pStyle w:val="Body"/>
        <w:spacing w:line="240" w:lineRule="auto"/>
        <w:rPr>
          <w:sz w:val="24"/>
          <w:szCs w:val="24"/>
        </w:rPr>
      </w:pPr>
      <w:r>
        <w:rPr>
          <w:sz w:val="24"/>
          <w:szCs w:val="24"/>
          <w:rtl w:val="0"/>
        </w:rPr>
        <w:t>“</w:t>
      </w:r>
      <w:r>
        <w:rPr>
          <w:sz w:val="24"/>
          <w:szCs w:val="24"/>
          <w:rtl w:val="0"/>
          <w:lang w:val="en-US"/>
        </w:rPr>
        <w:t>Mandated Reporter(s)</w:t>
      </w:r>
      <w:r>
        <w:rPr>
          <w:sz w:val="24"/>
          <w:szCs w:val="24"/>
          <w:rtl w:val="0"/>
        </w:rPr>
        <w:t xml:space="preserve">” </w:t>
      </w:r>
      <w:r>
        <w:rPr>
          <w:sz w:val="24"/>
          <w:szCs w:val="24"/>
          <w:rtl w:val="0"/>
          <w:lang w:val="en-US"/>
        </w:rPr>
        <w:t xml:space="preserve">means persons, who in the course of their employment, occupation or practice of their profession </w:t>
      </w:r>
      <w:r>
        <w:rPr>
          <w:sz w:val="24"/>
          <w:szCs w:val="24"/>
          <w:vertAlign w:val="superscript"/>
          <w:rtl w:val="0"/>
          <w:lang w:val="ru-RU"/>
        </w:rPr>
        <w:t xml:space="preserve">1 </w:t>
      </w:r>
      <w:r>
        <w:rPr>
          <w:sz w:val="24"/>
          <w:szCs w:val="24"/>
          <w:rtl w:val="0"/>
          <w:lang w:val="en-US"/>
        </w:rPr>
        <w:t>, come into contact with children and are required to report suspected child abuse.  Such persons include; but are not limited to, medical professionals, school administrators, teachers and nurses, social service workers, day-care providers, mental health professionals, and peace and law enforcement officers.  For the purpose of this policy, all persons serving as volunteers for children activities, shall be designated as mandated reporters, during the time that they are volunteering.</w:t>
      </w:r>
    </w:p>
    <w:p>
      <w:pPr>
        <w:pStyle w:val="Body"/>
        <w:spacing w:line="240" w:lineRule="auto"/>
        <w:rPr>
          <w:sz w:val="24"/>
          <w:szCs w:val="24"/>
        </w:rPr>
      </w:pPr>
      <w:r>
        <w:rPr>
          <w:sz w:val="24"/>
          <w:szCs w:val="24"/>
          <w:rtl w:val="0"/>
        </w:rPr>
        <w:t>“</w:t>
      </w:r>
      <w:r>
        <w:rPr>
          <w:sz w:val="24"/>
          <w:szCs w:val="24"/>
          <w:rtl w:val="0"/>
          <w:lang w:val="en-US"/>
        </w:rPr>
        <w:t>Staff person in charge of a children</w:t>
      </w:r>
      <w:r>
        <w:rPr>
          <w:sz w:val="24"/>
          <w:szCs w:val="24"/>
          <w:rtl w:val="0"/>
        </w:rPr>
        <w:t>’</w:t>
      </w:r>
      <w:r>
        <w:rPr>
          <w:sz w:val="24"/>
          <w:szCs w:val="24"/>
          <w:rtl w:val="0"/>
          <w:lang w:val="en-US"/>
        </w:rPr>
        <w:t>s activity</w:t>
      </w:r>
      <w:r>
        <w:rPr>
          <w:sz w:val="24"/>
          <w:szCs w:val="24"/>
          <w:rtl w:val="0"/>
        </w:rPr>
        <w:t xml:space="preserve">” </w:t>
      </w:r>
      <w:r>
        <w:rPr>
          <w:sz w:val="24"/>
          <w:szCs w:val="24"/>
          <w:rtl w:val="0"/>
          <w:lang w:val="en-US"/>
        </w:rPr>
        <w:t>means the Susquehanna Annual Conference employee responsible for the conduct of the activity.</w:t>
      </w:r>
    </w:p>
    <w:p>
      <w:pPr>
        <w:pStyle w:val="Body"/>
        <w:spacing w:line="240" w:lineRule="auto"/>
        <w:rPr>
          <w:sz w:val="24"/>
          <w:szCs w:val="24"/>
        </w:rPr>
      </w:pPr>
      <w:r>
        <w:rPr>
          <w:sz w:val="24"/>
          <w:szCs w:val="24"/>
          <w:rtl w:val="0"/>
        </w:rPr>
        <w:t>“</w:t>
      </w:r>
      <w:r>
        <w:rPr>
          <w:sz w:val="24"/>
          <w:szCs w:val="24"/>
          <w:rtl w:val="0"/>
          <w:lang w:val="en-US"/>
        </w:rPr>
        <w:t>Supervising Adult</w:t>
      </w:r>
      <w:r>
        <w:rPr>
          <w:sz w:val="24"/>
          <w:szCs w:val="24"/>
          <w:rtl w:val="0"/>
        </w:rPr>
        <w:t xml:space="preserve">” </w:t>
      </w:r>
      <w:r>
        <w:rPr>
          <w:sz w:val="24"/>
          <w:szCs w:val="24"/>
          <w:rtl w:val="0"/>
          <w:lang w:val="en-US"/>
        </w:rPr>
        <w:t>means the volunteer 18 years of age or older responsible for conducting and supervising a children</w:t>
      </w:r>
      <w:r>
        <w:rPr>
          <w:sz w:val="24"/>
          <w:szCs w:val="24"/>
          <w:rtl w:val="0"/>
        </w:rPr>
        <w:t>’</w:t>
      </w:r>
      <w:r>
        <w:rPr>
          <w:sz w:val="24"/>
          <w:szCs w:val="24"/>
          <w:rtl w:val="0"/>
          <w:lang w:val="en-US"/>
        </w:rPr>
        <w:t>s activity.</w:t>
      </w:r>
    </w:p>
    <w:p>
      <w:pPr>
        <w:pStyle w:val="List Paragraph"/>
        <w:numPr>
          <w:ilvl w:val="0"/>
          <w:numId w:val="4"/>
        </w:numPr>
        <w:bidi w:val="0"/>
        <w:spacing w:line="240" w:lineRule="auto"/>
        <w:ind w:right="0"/>
        <w:jc w:val="left"/>
        <w:rPr>
          <w:sz w:val="24"/>
          <w:szCs w:val="24"/>
          <w:rtl w:val="0"/>
          <w:lang w:val="en-US"/>
        </w:rPr>
      </w:pPr>
      <w:r>
        <w:rPr>
          <w:rFonts w:ascii="Calibri" w:cs="Calibri" w:hAnsi="Calibri" w:eastAsia="Calibri"/>
          <w:b w:val="1"/>
          <w:bCs w:val="1"/>
          <w:sz w:val="24"/>
          <w:szCs w:val="24"/>
          <w:rtl w:val="0"/>
          <w:lang w:val="en-US"/>
        </w:rPr>
        <w:t xml:space="preserve">While clergy hold confidence in high regard, </w:t>
      </w:r>
      <w:r>
        <w:rPr>
          <w:sz w:val="24"/>
          <w:szCs w:val="24"/>
          <w:rtl w:val="0"/>
          <w:lang w:val="en-US"/>
        </w:rPr>
        <w:t>confidential communications can be broken in the case of child abuse or the abuse of vulnerable adults, in which they are deemed mandatory reporters by discipline and state law.</w:t>
      </w:r>
    </w:p>
    <w:p>
      <w:pPr>
        <w:pStyle w:val="List Paragraph"/>
        <w:spacing w:line="240" w:lineRule="auto"/>
        <w:rPr>
          <w:sz w:val="24"/>
          <w:szCs w:val="24"/>
        </w:rPr>
      </w:pPr>
    </w:p>
    <w:p>
      <w:pPr>
        <w:pStyle w:val="Body"/>
        <w:spacing w:line="240" w:lineRule="auto"/>
        <w:rPr>
          <w:sz w:val="24"/>
          <w:szCs w:val="24"/>
        </w:rPr>
      </w:pPr>
      <w:r>
        <w:rPr>
          <w:sz w:val="24"/>
          <w:szCs w:val="24"/>
          <w:rtl w:val="0"/>
        </w:rPr>
        <w:t>“</w:t>
      </w:r>
      <w:r>
        <w:rPr>
          <w:sz w:val="24"/>
          <w:szCs w:val="24"/>
          <w:rtl w:val="0"/>
          <w:lang w:val="de-DE"/>
        </w:rPr>
        <w:t>We</w:t>
      </w:r>
      <w:r>
        <w:rPr>
          <w:sz w:val="24"/>
          <w:szCs w:val="24"/>
          <w:rtl w:val="0"/>
        </w:rPr>
        <w:t xml:space="preserve">” </w:t>
      </w:r>
      <w:r>
        <w:rPr>
          <w:sz w:val="24"/>
          <w:szCs w:val="24"/>
          <w:rtl w:val="0"/>
          <w:lang w:val="en-US"/>
        </w:rPr>
        <w:t>mean the congregation of Grace United Methodist Church.</w:t>
      </w:r>
    </w:p>
    <w:p>
      <w:pPr>
        <w:pStyle w:val="Body"/>
        <w:spacing w:line="240" w:lineRule="auto"/>
        <w:rPr>
          <w:sz w:val="24"/>
          <w:szCs w:val="24"/>
        </w:rPr>
      </w:pPr>
      <w:r>
        <w:rPr>
          <w:sz w:val="24"/>
          <w:szCs w:val="24"/>
          <w:rtl w:val="0"/>
        </w:rPr>
        <w:t>“</w:t>
      </w:r>
      <w:r>
        <w:rPr>
          <w:sz w:val="24"/>
          <w:szCs w:val="24"/>
          <w:rtl w:val="0"/>
          <w:lang w:val="en-US"/>
        </w:rPr>
        <w:t>Youth Volunteer</w:t>
      </w:r>
      <w:r>
        <w:rPr>
          <w:sz w:val="24"/>
          <w:szCs w:val="24"/>
          <w:rtl w:val="0"/>
        </w:rPr>
        <w:t xml:space="preserve">” </w:t>
      </w:r>
      <w:r>
        <w:rPr>
          <w:sz w:val="24"/>
          <w:szCs w:val="24"/>
          <w:rtl w:val="0"/>
          <w:lang w:val="en-US"/>
        </w:rPr>
        <w:t>means a child 12 to 17 years of age, assisting with a children</w:t>
      </w:r>
      <w:r>
        <w:rPr>
          <w:sz w:val="24"/>
          <w:szCs w:val="24"/>
          <w:rtl w:val="0"/>
        </w:rPr>
        <w:t>’</w:t>
      </w:r>
      <w:r>
        <w:rPr>
          <w:sz w:val="24"/>
          <w:szCs w:val="24"/>
          <w:rtl w:val="0"/>
          <w:lang w:val="en-US"/>
        </w:rPr>
        <w:t>s activity.</w:t>
      </w:r>
    </w:p>
    <w:p>
      <w:pPr>
        <w:pStyle w:val="List Paragraph"/>
        <w:spacing w:line="240" w:lineRule="auto"/>
        <w:rPr>
          <w:sz w:val="24"/>
          <w:szCs w:val="24"/>
        </w:rPr>
      </w:pPr>
    </w:p>
    <w:p>
      <w:pPr>
        <w:pStyle w:val="Body"/>
        <w:spacing w:line="240" w:lineRule="auto"/>
        <w:rPr>
          <w:rFonts w:ascii="Calibri" w:cs="Calibri" w:hAnsi="Calibri" w:eastAsia="Calibri"/>
          <w:b w:val="1"/>
          <w:bCs w:val="1"/>
          <w:sz w:val="24"/>
          <w:szCs w:val="24"/>
        </w:rPr>
      </w:pPr>
      <w:r>
        <w:rPr>
          <w:rFonts w:ascii="Calibri" w:cs="Calibri" w:hAnsi="Calibri" w:eastAsia="Calibri"/>
          <w:b w:val="1"/>
          <w:bCs w:val="1"/>
          <w:sz w:val="24"/>
          <w:szCs w:val="24"/>
          <w:rtl w:val="0"/>
          <w:lang w:val="en-US"/>
        </w:rPr>
        <w:t>Screening Procedures:</w:t>
      </w:r>
    </w:p>
    <w:p>
      <w:pPr>
        <w:pStyle w:val="Body"/>
        <w:spacing w:line="240" w:lineRule="auto"/>
        <w:rPr>
          <w:sz w:val="24"/>
          <w:szCs w:val="24"/>
        </w:rPr>
      </w:pPr>
      <w:r>
        <w:rPr>
          <w:sz w:val="24"/>
          <w:szCs w:val="24"/>
          <w:rtl w:val="0"/>
          <w:lang w:val="en-US"/>
        </w:rPr>
        <w:t>Careful screening is one way to prevent the abuse of children and vulnerable adults.  It can be time consuming and expensive; but, well worth the effort and peace of mind that the most reliable, committed and experienced staff and volunteers are in place for every program that involves children and vulnerable adults.</w:t>
      </w:r>
    </w:p>
    <w:p>
      <w:pPr>
        <w:pStyle w:val="Body"/>
        <w:spacing w:line="240" w:lineRule="auto"/>
        <w:rPr>
          <w:sz w:val="24"/>
          <w:szCs w:val="24"/>
        </w:rPr>
      </w:pPr>
      <w:r>
        <w:rPr>
          <w:sz w:val="24"/>
          <w:szCs w:val="24"/>
          <w:rtl w:val="0"/>
          <w:lang w:val="en-US"/>
        </w:rPr>
        <w:t>We are also encouraging the networking of Conference agencies and local churches because staff persons and volunteers may serve in a variety of places and roles.</w:t>
      </w:r>
    </w:p>
    <w:p>
      <w:pPr>
        <w:pStyle w:val="Body"/>
        <w:spacing w:line="240" w:lineRule="auto"/>
        <w:rPr>
          <w:sz w:val="24"/>
          <w:szCs w:val="24"/>
        </w:rPr>
      </w:pPr>
      <w:r>
        <w:rPr>
          <w:sz w:val="24"/>
          <w:szCs w:val="24"/>
          <w:rtl w:val="0"/>
          <w:lang w:val="en-US"/>
        </w:rPr>
        <w:t>All adults, volunteers or staff persons, who have regular and direct contact with children and vulnerable adults shall be required to complete the following (all forms attached):</w:t>
      </w:r>
    </w:p>
    <w:p>
      <w:pPr>
        <w:pStyle w:val="List Paragraph"/>
        <w:numPr>
          <w:ilvl w:val="0"/>
          <w:numId w:val="6"/>
        </w:numPr>
        <w:bidi w:val="0"/>
        <w:spacing w:line="240" w:lineRule="auto"/>
        <w:ind w:right="0"/>
        <w:jc w:val="left"/>
        <w:rPr>
          <w:sz w:val="24"/>
          <w:szCs w:val="24"/>
          <w:rtl w:val="0"/>
          <w:lang w:val="en-US"/>
        </w:rPr>
      </w:pPr>
      <w:r>
        <w:rPr>
          <w:sz w:val="24"/>
          <w:szCs w:val="24"/>
          <w:rtl w:val="0"/>
          <w:lang w:val="en-US"/>
        </w:rPr>
        <w:t xml:space="preserve"> A signed covenant statement.</w:t>
      </w:r>
    </w:p>
    <w:p>
      <w:pPr>
        <w:pStyle w:val="List Paragraph"/>
        <w:numPr>
          <w:ilvl w:val="0"/>
          <w:numId w:val="6"/>
        </w:numPr>
        <w:bidi w:val="0"/>
        <w:spacing w:line="240" w:lineRule="auto"/>
        <w:ind w:right="0"/>
        <w:jc w:val="left"/>
        <w:rPr>
          <w:sz w:val="24"/>
          <w:szCs w:val="24"/>
          <w:rtl w:val="0"/>
          <w:lang w:val="en-US"/>
        </w:rPr>
      </w:pPr>
      <w:r>
        <w:rPr>
          <w:sz w:val="24"/>
          <w:szCs w:val="24"/>
          <w:rtl w:val="0"/>
          <w:lang w:val="en-US"/>
        </w:rPr>
        <w:t>Application including standard contact information interests, and abilities.</w:t>
      </w:r>
    </w:p>
    <w:p>
      <w:pPr>
        <w:pStyle w:val="List Paragraph"/>
        <w:numPr>
          <w:ilvl w:val="0"/>
          <w:numId w:val="6"/>
        </w:numPr>
        <w:bidi w:val="0"/>
        <w:spacing w:line="240" w:lineRule="auto"/>
        <w:ind w:right="0"/>
        <w:jc w:val="left"/>
        <w:rPr>
          <w:sz w:val="24"/>
          <w:szCs w:val="24"/>
          <w:rtl w:val="0"/>
          <w:lang w:val="en-US"/>
        </w:rPr>
      </w:pPr>
      <w:r>
        <w:rPr>
          <w:sz w:val="24"/>
          <w:szCs w:val="24"/>
          <w:rtl w:val="0"/>
          <w:lang w:val="en-US"/>
        </w:rPr>
        <w:t>Voluntary disclosure of past criminal history and allegations of criminal history.</w:t>
      </w:r>
    </w:p>
    <w:p>
      <w:pPr>
        <w:pStyle w:val="List Paragraph"/>
        <w:numPr>
          <w:ilvl w:val="0"/>
          <w:numId w:val="6"/>
        </w:numPr>
        <w:bidi w:val="0"/>
        <w:spacing w:line="240" w:lineRule="auto"/>
        <w:ind w:right="0"/>
        <w:jc w:val="left"/>
        <w:rPr>
          <w:sz w:val="24"/>
          <w:szCs w:val="24"/>
          <w:rtl w:val="0"/>
          <w:lang w:val="en-US"/>
        </w:rPr>
      </w:pPr>
      <w:r>
        <w:rPr>
          <w:sz w:val="24"/>
          <w:szCs w:val="24"/>
          <w:rtl w:val="0"/>
          <w:lang w:val="en-US"/>
        </w:rPr>
        <w:t>Approved Discipline Statement.</w:t>
      </w:r>
    </w:p>
    <w:p>
      <w:pPr>
        <w:pStyle w:val="List Paragraph"/>
        <w:numPr>
          <w:ilvl w:val="0"/>
          <w:numId w:val="6"/>
        </w:numPr>
        <w:bidi w:val="0"/>
        <w:spacing w:line="240" w:lineRule="auto"/>
        <w:ind w:right="0"/>
        <w:jc w:val="left"/>
        <w:rPr>
          <w:sz w:val="24"/>
          <w:szCs w:val="24"/>
          <w:rtl w:val="0"/>
          <w:lang w:val="en-US"/>
        </w:rPr>
      </w:pPr>
      <w:r>
        <w:rPr>
          <w:sz w:val="24"/>
          <w:szCs w:val="24"/>
          <w:rtl w:val="0"/>
          <w:lang w:val="en-US"/>
        </w:rPr>
        <w:t>Waiver of confidentiality allowing the Conference or Grace United Methodist Church to secure the background check necessary for the position.</w:t>
      </w:r>
    </w:p>
    <w:p>
      <w:pPr>
        <w:pStyle w:val="List Paragraph"/>
        <w:numPr>
          <w:ilvl w:val="0"/>
          <w:numId w:val="6"/>
        </w:numPr>
        <w:bidi w:val="0"/>
        <w:spacing w:line="240" w:lineRule="auto"/>
        <w:ind w:right="0"/>
        <w:jc w:val="left"/>
        <w:rPr>
          <w:sz w:val="24"/>
          <w:szCs w:val="24"/>
          <w:rtl w:val="0"/>
          <w:lang w:val="en-US"/>
        </w:rPr>
      </w:pPr>
      <w:r>
        <w:rPr>
          <w:sz w:val="24"/>
          <w:szCs w:val="24"/>
          <w:rtl w:val="0"/>
          <w:lang w:val="en-US"/>
        </w:rPr>
        <w:t xml:space="preserve">Listing of three non-related references.  This list shall have complete contact information for all references,  </w:t>
      </w:r>
    </w:p>
    <w:p>
      <w:pPr>
        <w:pStyle w:val="List Paragraph"/>
        <w:numPr>
          <w:ilvl w:val="0"/>
          <w:numId w:val="6"/>
        </w:numPr>
        <w:bidi w:val="0"/>
        <w:spacing w:line="240" w:lineRule="auto"/>
        <w:ind w:right="0"/>
        <w:jc w:val="left"/>
        <w:rPr>
          <w:sz w:val="24"/>
          <w:szCs w:val="24"/>
          <w:rtl w:val="0"/>
          <w:lang w:val="en-US"/>
        </w:rPr>
      </w:pPr>
      <w:r>
        <w:rPr>
          <w:sz w:val="24"/>
          <w:szCs w:val="24"/>
          <w:rtl w:val="0"/>
          <w:lang w:val="en-US"/>
        </w:rPr>
        <w:t>A completed PA Request for Criminal Record Check (SP 4-641/97).  If the applicant has not been a resident of Pa for the last 5 years, he/she will be required to complete an FBI national check.  A copy of a previously obtained Criminal Record Check will be accepted if it is no older than 5 years and the residence has not changed.</w:t>
      </w:r>
    </w:p>
    <w:p>
      <w:pPr>
        <w:pStyle w:val="List Paragraph"/>
        <w:numPr>
          <w:ilvl w:val="0"/>
          <w:numId w:val="6"/>
        </w:numPr>
        <w:bidi w:val="0"/>
        <w:spacing w:line="240" w:lineRule="auto"/>
        <w:ind w:right="0"/>
        <w:jc w:val="left"/>
        <w:rPr>
          <w:sz w:val="24"/>
          <w:szCs w:val="24"/>
          <w:rtl w:val="0"/>
          <w:lang w:val="en-US"/>
        </w:rPr>
      </w:pPr>
      <w:r>
        <w:rPr>
          <w:sz w:val="24"/>
          <w:szCs w:val="24"/>
          <w:rtl w:val="0"/>
          <w:lang w:val="en-US"/>
        </w:rPr>
        <w:t>A completed PA History Clearance for (CY 1133/95).  A copy of a previously obtained PA History Clearance will be accepted if it is no older than 5 years and the residence has not changed.</w:t>
      </w:r>
    </w:p>
    <w:p>
      <w:pPr>
        <w:pStyle w:val="List Paragraph"/>
        <w:numPr>
          <w:ilvl w:val="0"/>
          <w:numId w:val="6"/>
        </w:numPr>
        <w:bidi w:val="0"/>
        <w:spacing w:line="240" w:lineRule="auto"/>
        <w:ind w:right="0"/>
        <w:jc w:val="left"/>
        <w:rPr>
          <w:sz w:val="24"/>
          <w:szCs w:val="24"/>
          <w:rtl w:val="0"/>
          <w:lang w:val="en-US"/>
        </w:rPr>
      </w:pPr>
      <w:r>
        <w:rPr>
          <w:sz w:val="24"/>
          <w:szCs w:val="24"/>
          <w:rtl w:val="0"/>
          <w:lang w:val="en-US"/>
        </w:rPr>
        <w:t>Demonstration of an active relationship with a local church of at least 6 months before being allowed to be in a supervisory role in children</w:t>
      </w:r>
      <w:r>
        <w:rPr>
          <w:sz w:val="24"/>
          <w:szCs w:val="24"/>
          <w:rtl w:val="0"/>
          <w:lang w:val="en-US"/>
        </w:rPr>
        <w:t>’</w:t>
      </w:r>
      <w:r>
        <w:rPr>
          <w:sz w:val="24"/>
          <w:szCs w:val="24"/>
          <w:rtl w:val="0"/>
          <w:lang w:val="en-US"/>
        </w:rPr>
        <w:t>s activities.  New members should obtain a letter of recommendation from the pastor of previous congregation if possible.</w:t>
      </w:r>
    </w:p>
    <w:p>
      <w:pPr>
        <w:pStyle w:val="List Paragraph"/>
        <w:numPr>
          <w:ilvl w:val="0"/>
          <w:numId w:val="6"/>
        </w:numPr>
        <w:bidi w:val="0"/>
        <w:spacing w:line="240" w:lineRule="auto"/>
        <w:ind w:right="0"/>
        <w:jc w:val="left"/>
        <w:rPr>
          <w:sz w:val="24"/>
          <w:szCs w:val="24"/>
          <w:rtl w:val="0"/>
          <w:lang w:val="en-US"/>
        </w:rPr>
      </w:pPr>
      <w:r>
        <w:rPr>
          <w:sz w:val="24"/>
          <w:szCs w:val="24"/>
          <w:rtl w:val="0"/>
          <w:lang w:val="en-US"/>
        </w:rPr>
        <w:t>In line with state law an affidavit must also be notarized and on file for those who have lived in the state of Pennsylvania for more than 10 years.  If volunteer has been a resident for less than 10 years they must obtain FBI fingerprint clearance.</w:t>
      </w:r>
    </w:p>
    <w:p>
      <w:pPr>
        <w:pStyle w:val="List Paragraph"/>
        <w:spacing w:line="240" w:lineRule="auto"/>
        <w:ind w:left="1080" w:firstLine="0"/>
        <w:rPr>
          <w:sz w:val="24"/>
          <w:szCs w:val="24"/>
        </w:rPr>
      </w:pPr>
    </w:p>
    <w:p>
      <w:pPr>
        <w:pStyle w:val="Body"/>
        <w:spacing w:line="240" w:lineRule="auto"/>
        <w:rPr>
          <w:rFonts w:ascii="Lucida Handwriting" w:cs="Lucida Handwriting" w:hAnsi="Lucida Handwriting" w:eastAsia="Lucida Handwriting"/>
          <w:sz w:val="20"/>
          <w:szCs w:val="20"/>
        </w:rPr>
      </w:pPr>
      <w:r>
        <w:rPr>
          <w:sz w:val="24"/>
          <w:szCs w:val="24"/>
          <w:rtl w:val="0"/>
          <w:lang w:val="en-US"/>
        </w:rPr>
        <w:t xml:space="preserve">Volunteers will be required to update information as needed, and all new volunteers will submit to the above screening procedures before beginning to work with children.  Volunteers will also be required to obtain a new Criminal Record Check and new PA History Clearance form following a break in service </w:t>
      </w:r>
      <w:r>
        <w:rPr>
          <w:rFonts w:ascii="Lucida Handwriting" w:cs="Lucida Handwriting" w:hAnsi="Lucida Handwriting" w:eastAsia="Lucida Handwriting"/>
          <w:sz w:val="20"/>
          <w:szCs w:val="20"/>
          <w:rtl w:val="0"/>
          <w:lang w:val="en-US"/>
        </w:rPr>
        <w:t>which is defined as one year or more leave of absence from a volunteer or paid position in children</w:t>
      </w:r>
      <w:r>
        <w:rPr>
          <w:rFonts w:ascii="Lucida Handwriting" w:cs="Lucida Handwriting" w:hAnsi="Lucida Handwriting" w:eastAsia="Lucida Handwriting"/>
          <w:sz w:val="20"/>
          <w:szCs w:val="20"/>
          <w:rtl w:val="0"/>
          <w:lang w:val="en-US"/>
        </w:rPr>
        <w:t>’</w:t>
      </w:r>
      <w:r>
        <w:rPr>
          <w:rFonts w:ascii="Lucida Handwriting" w:cs="Lucida Handwriting" w:hAnsi="Lucida Handwriting" w:eastAsia="Lucida Handwriting"/>
          <w:sz w:val="20"/>
          <w:szCs w:val="20"/>
          <w:rtl w:val="0"/>
        </w:rPr>
        <w:t xml:space="preserve">s ministries. </w:t>
      </w:r>
    </w:p>
    <w:p>
      <w:pPr>
        <w:pStyle w:val="List Paragraph"/>
        <w:numPr>
          <w:ilvl w:val="0"/>
          <w:numId w:val="7"/>
        </w:numPr>
        <w:bidi w:val="0"/>
        <w:spacing w:line="240" w:lineRule="auto"/>
        <w:ind w:right="0"/>
        <w:jc w:val="left"/>
        <w:rPr>
          <w:rFonts w:ascii="Lucida Handwriting" w:cs="Lucida Handwriting" w:hAnsi="Lucida Handwriting" w:eastAsia="Lucida Handwriting"/>
          <w:sz w:val="24"/>
          <w:szCs w:val="24"/>
          <w:rtl w:val="0"/>
          <w:lang w:val="en-US"/>
        </w:rPr>
      </w:pPr>
      <w:r>
        <w:rPr>
          <w:rFonts w:ascii="Calibri" w:cs="Calibri" w:hAnsi="Calibri" w:eastAsia="Calibri"/>
          <w:sz w:val="24"/>
          <w:szCs w:val="24"/>
          <w:rtl w:val="0"/>
          <w:lang w:val="en-US"/>
        </w:rPr>
        <w:t>Individuals who have been convicted of child abuse (physical, sexual, emotional neglect or ritual) who name appears on Megan</w:t>
      </w:r>
      <w:r>
        <w:rPr>
          <w:rFonts w:ascii="Calibri" w:cs="Calibri" w:hAnsi="Calibri" w:eastAsia="Calibri"/>
          <w:sz w:val="24"/>
          <w:szCs w:val="24"/>
          <w:rtl w:val="0"/>
          <w:lang w:val="en-US"/>
        </w:rPr>
        <w:t>’</w:t>
      </w:r>
      <w:r>
        <w:rPr>
          <w:rFonts w:ascii="Calibri" w:cs="Calibri" w:hAnsi="Calibri" w:eastAsia="Calibri"/>
          <w:sz w:val="24"/>
          <w:szCs w:val="24"/>
          <w:rtl w:val="0"/>
          <w:lang w:val="en-US"/>
        </w:rPr>
        <w:t>s List, may not work in any church sponsored activity or program for preschoolers, children, youth or vulnerable adults.</w:t>
      </w:r>
    </w:p>
    <w:p>
      <w:pPr>
        <w:pStyle w:val="List Paragraph"/>
        <w:numPr>
          <w:ilvl w:val="0"/>
          <w:numId w:val="7"/>
        </w:numPr>
        <w:bidi w:val="0"/>
        <w:spacing w:line="240" w:lineRule="auto"/>
        <w:ind w:right="0"/>
        <w:jc w:val="left"/>
        <w:rPr>
          <w:rFonts w:ascii="Lucida Handwriting" w:cs="Lucida Handwriting" w:hAnsi="Lucida Handwriting" w:eastAsia="Lucida Handwriting"/>
          <w:sz w:val="24"/>
          <w:szCs w:val="24"/>
          <w:rtl w:val="0"/>
          <w:lang w:val="en-US"/>
        </w:rPr>
      </w:pPr>
      <w:r>
        <w:rPr>
          <w:rFonts w:ascii="Calibri" w:cs="Calibri" w:hAnsi="Calibri" w:eastAsia="Calibri"/>
          <w:sz w:val="24"/>
          <w:szCs w:val="24"/>
          <w:rtl w:val="0"/>
          <w:lang w:val="en-US"/>
        </w:rPr>
        <w:t>No adult may volunteer to be part of children</w:t>
      </w:r>
      <w:r>
        <w:rPr>
          <w:rFonts w:ascii="Calibri" w:cs="Calibri" w:hAnsi="Calibri" w:eastAsia="Calibri"/>
          <w:sz w:val="24"/>
          <w:szCs w:val="24"/>
          <w:rtl w:val="0"/>
          <w:lang w:val="en-US"/>
        </w:rPr>
        <w:t>’</w:t>
      </w:r>
      <w:r>
        <w:rPr>
          <w:rFonts w:ascii="Calibri" w:cs="Calibri" w:hAnsi="Calibri" w:eastAsia="Calibri"/>
          <w:sz w:val="24"/>
          <w:szCs w:val="24"/>
          <w:rtl w:val="0"/>
          <w:lang w:val="en-US"/>
        </w:rPr>
        <w:t>s activities as a staff member or volunteer until being a member of Grace United Methodist Church for six (6) months.</w:t>
      </w:r>
    </w:p>
    <w:p>
      <w:pPr>
        <w:pStyle w:val="List Paragraph"/>
        <w:numPr>
          <w:ilvl w:val="0"/>
          <w:numId w:val="7"/>
        </w:numPr>
        <w:bidi w:val="0"/>
        <w:spacing w:line="240" w:lineRule="auto"/>
        <w:ind w:right="0"/>
        <w:jc w:val="left"/>
        <w:rPr>
          <w:rFonts w:ascii="Lucida Handwriting" w:cs="Lucida Handwriting" w:hAnsi="Lucida Handwriting" w:eastAsia="Lucida Handwriting"/>
          <w:sz w:val="24"/>
          <w:szCs w:val="24"/>
          <w:rtl w:val="0"/>
          <w:lang w:val="en-US"/>
        </w:rPr>
      </w:pPr>
      <w:r>
        <w:rPr>
          <w:rFonts w:ascii="Calibri" w:cs="Calibri" w:hAnsi="Calibri" w:eastAsia="Calibri"/>
          <w:sz w:val="24"/>
          <w:szCs w:val="24"/>
          <w:rtl w:val="0"/>
          <w:lang w:val="en-US"/>
        </w:rPr>
        <w:t>Demonstration of an active relationship with Grace UMC at least six months before being allowed to be in a supervisory role in children</w:t>
      </w:r>
      <w:r>
        <w:rPr>
          <w:rFonts w:ascii="Calibri" w:cs="Calibri" w:hAnsi="Calibri" w:eastAsia="Calibri"/>
          <w:sz w:val="24"/>
          <w:szCs w:val="24"/>
          <w:rtl w:val="0"/>
          <w:lang w:val="en-US"/>
        </w:rPr>
        <w:t>’</w:t>
      </w:r>
      <w:r>
        <w:rPr>
          <w:rFonts w:ascii="Calibri" w:cs="Calibri" w:hAnsi="Calibri" w:eastAsia="Calibri"/>
          <w:sz w:val="24"/>
          <w:szCs w:val="24"/>
          <w:rtl w:val="0"/>
          <w:lang w:val="en-US"/>
        </w:rPr>
        <w:t>s activities.</w:t>
      </w:r>
    </w:p>
    <w:p>
      <w:pPr>
        <w:pStyle w:val="List Paragraph"/>
        <w:numPr>
          <w:ilvl w:val="0"/>
          <w:numId w:val="7"/>
        </w:numPr>
        <w:bidi w:val="0"/>
        <w:spacing w:line="240" w:lineRule="auto"/>
        <w:ind w:right="0"/>
        <w:jc w:val="left"/>
        <w:rPr>
          <w:rFonts w:ascii="Lucida Handwriting" w:cs="Lucida Handwriting" w:hAnsi="Lucida Handwriting" w:eastAsia="Lucida Handwriting"/>
          <w:sz w:val="24"/>
          <w:szCs w:val="24"/>
          <w:rtl w:val="0"/>
          <w:lang w:val="en-US"/>
        </w:rPr>
      </w:pPr>
      <w:r>
        <w:rPr>
          <w:rFonts w:ascii="Calibri" w:cs="Calibri" w:hAnsi="Calibri" w:eastAsia="Calibri"/>
          <w:sz w:val="24"/>
          <w:szCs w:val="24"/>
          <w:rtl w:val="0"/>
          <w:lang w:val="en-US"/>
        </w:rPr>
        <w:t>During the first year of this Policy</w:t>
      </w:r>
      <w:r>
        <w:rPr>
          <w:rFonts w:ascii="Calibri" w:cs="Calibri" w:hAnsi="Calibri" w:eastAsia="Calibri"/>
          <w:sz w:val="24"/>
          <w:szCs w:val="24"/>
          <w:rtl w:val="0"/>
          <w:lang w:val="en-US"/>
        </w:rPr>
        <w:t>’</w:t>
      </w:r>
      <w:r>
        <w:rPr>
          <w:rFonts w:ascii="Calibri" w:cs="Calibri" w:hAnsi="Calibri" w:eastAsia="Calibri"/>
          <w:sz w:val="24"/>
          <w:szCs w:val="24"/>
          <w:rtl w:val="0"/>
          <w:lang w:val="en-US"/>
        </w:rPr>
        <w:t>s implementation staff persons and volunteers will submit to the screening procedures prescribes by this Policy.  Following the first year of this Policy</w:t>
      </w:r>
      <w:r>
        <w:rPr>
          <w:rFonts w:ascii="Calibri" w:cs="Calibri" w:hAnsi="Calibri" w:eastAsia="Calibri"/>
          <w:sz w:val="24"/>
          <w:szCs w:val="24"/>
          <w:rtl w:val="0"/>
          <w:lang w:val="en-US"/>
        </w:rPr>
        <w:t>’</w:t>
      </w:r>
      <w:r>
        <w:rPr>
          <w:rFonts w:ascii="Calibri" w:cs="Calibri" w:hAnsi="Calibri" w:eastAsia="Calibri"/>
          <w:sz w:val="24"/>
          <w:szCs w:val="24"/>
          <w:rtl w:val="0"/>
          <w:lang w:val="en-US"/>
        </w:rPr>
        <w:t>s implementation, all new applications, person s who have a break in service of one or more hears and those with 3 or more years since their last background check shall submit to the screening procedures, in accordance with State Law.</w:t>
      </w:r>
    </w:p>
    <w:p>
      <w:pPr>
        <w:pStyle w:val="List Paragraph"/>
        <w:spacing w:line="240" w:lineRule="auto"/>
        <w:ind w:left="360" w:firstLine="0"/>
        <w:rPr>
          <w:rFonts w:ascii="Lucida Handwriting" w:cs="Lucida Handwriting" w:hAnsi="Lucida Handwriting" w:eastAsia="Lucida Handwriting"/>
          <w:sz w:val="20"/>
          <w:szCs w:val="20"/>
        </w:rPr>
      </w:pPr>
    </w:p>
    <w:p>
      <w:pPr>
        <w:pStyle w:val="Body"/>
        <w:spacing w:line="240" w:lineRule="auto"/>
        <w:rPr>
          <w:rFonts w:ascii="Lucida Handwriting" w:cs="Lucida Handwriting" w:hAnsi="Lucida Handwriting" w:eastAsia="Lucida Handwriting"/>
          <w:sz w:val="20"/>
          <w:szCs w:val="20"/>
        </w:rPr>
      </w:pPr>
    </w:p>
    <w:p>
      <w:pPr>
        <w:pStyle w:val="Body"/>
        <w:spacing w:line="240" w:lineRule="auto"/>
        <w:rPr>
          <w:rFonts w:ascii="Lucida Handwriting" w:cs="Lucida Handwriting" w:hAnsi="Lucida Handwriting" w:eastAsia="Lucida Handwriting"/>
          <w:sz w:val="20"/>
          <w:szCs w:val="20"/>
        </w:rPr>
      </w:pPr>
      <w:r>
        <w:rPr>
          <w:rFonts w:ascii="Lucida Handwriting" w:cs="Lucida Handwriting" w:hAnsi="Lucida Handwriting" w:eastAsia="Lucida Handwriting"/>
          <w:sz w:val="20"/>
          <w:szCs w:val="20"/>
          <w:rtl w:val="0"/>
          <w:lang w:val="en-US"/>
        </w:rPr>
        <w:t>When the Conference is hosting an event for which the local church is responsible for chaperones, all adults serving as chaperones at the event will meet standards set forth in this policy by this church and any additional conference requirements.</w:t>
      </w:r>
    </w:p>
    <w:p>
      <w:pPr>
        <w:pStyle w:val="Body"/>
        <w:spacing w:line="240" w:lineRule="auto"/>
        <w:rPr>
          <w:rFonts w:ascii="Bradley Hand ITC" w:cs="Bradley Hand ITC" w:hAnsi="Bradley Hand ITC" w:eastAsia="Bradley Hand ITC"/>
          <w:b w:val="1"/>
          <w:bCs w:val="1"/>
          <w:sz w:val="24"/>
          <w:szCs w:val="24"/>
        </w:rPr>
      </w:pPr>
    </w:p>
    <w:p>
      <w:pPr>
        <w:pStyle w:val="Body"/>
        <w:spacing w:line="240" w:lineRule="auto"/>
        <w:rPr>
          <w:rFonts w:ascii="Calibri" w:cs="Calibri" w:hAnsi="Calibri" w:eastAsia="Calibri"/>
          <w:b w:val="1"/>
          <w:bCs w:val="1"/>
          <w:sz w:val="24"/>
          <w:szCs w:val="24"/>
        </w:rPr>
      </w:pPr>
      <w:r>
        <w:rPr>
          <w:rFonts w:ascii="Calibri" w:cs="Calibri" w:hAnsi="Calibri" w:eastAsia="Calibri"/>
          <w:b w:val="1"/>
          <w:bCs w:val="1"/>
          <w:sz w:val="24"/>
          <w:szCs w:val="24"/>
          <w:rtl w:val="0"/>
          <w:lang w:val="en-US"/>
        </w:rPr>
        <w:t>Distribution and Revision:</w:t>
      </w:r>
    </w:p>
    <w:p>
      <w:pPr>
        <w:pStyle w:val="List Paragraph"/>
        <w:numPr>
          <w:ilvl w:val="0"/>
          <w:numId w:val="9"/>
        </w:numPr>
        <w:bidi w:val="0"/>
        <w:spacing w:line="240" w:lineRule="auto"/>
        <w:ind w:right="0"/>
        <w:jc w:val="left"/>
        <w:rPr>
          <w:sz w:val="24"/>
          <w:szCs w:val="24"/>
          <w:rtl w:val="0"/>
          <w:lang w:val="en-US"/>
        </w:rPr>
      </w:pPr>
      <w:r>
        <w:rPr>
          <w:sz w:val="24"/>
          <w:szCs w:val="24"/>
          <w:rtl w:val="0"/>
          <w:lang w:val="en-US"/>
        </w:rPr>
        <w:t>This policy will be reviewed and revised at a minimum of every three years or more frequently if necessary.</w:t>
      </w:r>
    </w:p>
    <w:p>
      <w:pPr>
        <w:pStyle w:val="List Paragraph"/>
        <w:numPr>
          <w:ilvl w:val="0"/>
          <w:numId w:val="9"/>
        </w:numPr>
        <w:bidi w:val="0"/>
        <w:spacing w:line="240" w:lineRule="auto"/>
        <w:ind w:right="0"/>
        <w:jc w:val="left"/>
        <w:rPr>
          <w:sz w:val="24"/>
          <w:szCs w:val="24"/>
          <w:rtl w:val="0"/>
          <w:lang w:val="en-US"/>
        </w:rPr>
      </w:pPr>
      <w:r>
        <w:rPr>
          <w:sz w:val="24"/>
          <w:szCs w:val="24"/>
          <w:rtl w:val="0"/>
          <w:lang w:val="en-US"/>
        </w:rPr>
        <w:t>After approval by the Administrative Counsel staff will be trained in the new policy and will receive copies.</w:t>
      </w:r>
    </w:p>
    <w:p>
      <w:pPr>
        <w:pStyle w:val="List Paragraph"/>
        <w:numPr>
          <w:ilvl w:val="0"/>
          <w:numId w:val="9"/>
        </w:numPr>
        <w:bidi w:val="0"/>
        <w:spacing w:line="240" w:lineRule="auto"/>
        <w:ind w:right="0"/>
        <w:jc w:val="left"/>
        <w:rPr>
          <w:sz w:val="24"/>
          <w:szCs w:val="24"/>
          <w:rtl w:val="0"/>
          <w:lang w:val="en-US"/>
        </w:rPr>
      </w:pPr>
      <w:r>
        <w:rPr>
          <w:sz w:val="24"/>
          <w:szCs w:val="24"/>
          <w:rtl w:val="0"/>
          <w:lang w:val="en-US"/>
        </w:rPr>
        <w:t>This policy will be clearly posted in several locations within the church (Sunday School rooms, upstairs, nursery, Social Room in basement).  A copy of this policy will be taken along to each children or youth activity which occurs outside the church building.</w:t>
      </w:r>
    </w:p>
    <w:p>
      <w:pPr>
        <w:pStyle w:val="List Paragraph"/>
        <w:numPr>
          <w:ilvl w:val="0"/>
          <w:numId w:val="9"/>
        </w:numPr>
        <w:bidi w:val="0"/>
        <w:spacing w:line="240" w:lineRule="auto"/>
        <w:ind w:right="0"/>
        <w:jc w:val="left"/>
        <w:rPr>
          <w:sz w:val="24"/>
          <w:szCs w:val="24"/>
          <w:rtl w:val="0"/>
          <w:lang w:val="en-US"/>
        </w:rPr>
      </w:pPr>
      <w:r>
        <w:rPr>
          <w:sz w:val="24"/>
          <w:szCs w:val="24"/>
          <w:rtl w:val="0"/>
          <w:lang w:val="en-US"/>
        </w:rPr>
        <w:t>A list of approved volunteers will be maintained and copies will be distributed to everyone on the list and posted along with this policy (Sunday school rooms, nursery, Social Room, preschool rooms).</w:t>
      </w:r>
    </w:p>
    <w:p>
      <w:pPr>
        <w:pStyle w:val="Body"/>
        <w:spacing w:line="240" w:lineRule="auto"/>
        <w:rPr>
          <w:rFonts w:ascii="Calibri" w:cs="Calibri" w:hAnsi="Calibri" w:eastAsia="Calibri"/>
          <w:b w:val="1"/>
          <w:bCs w:val="1"/>
          <w:sz w:val="24"/>
          <w:szCs w:val="24"/>
        </w:rPr>
      </w:pPr>
      <w:r>
        <w:rPr>
          <w:rFonts w:ascii="Calibri" w:cs="Calibri" w:hAnsi="Calibri" w:eastAsia="Calibri"/>
          <w:b w:val="1"/>
          <w:bCs w:val="1"/>
          <w:sz w:val="24"/>
          <w:szCs w:val="24"/>
          <w:rtl w:val="0"/>
          <w:lang w:val="en-US"/>
        </w:rPr>
        <w:t>Maintenance of Reports:</w:t>
      </w:r>
    </w:p>
    <w:p>
      <w:pPr>
        <w:pStyle w:val="List Paragraph"/>
        <w:numPr>
          <w:ilvl w:val="0"/>
          <w:numId w:val="11"/>
        </w:numPr>
        <w:bidi w:val="0"/>
        <w:spacing w:line="240" w:lineRule="auto"/>
        <w:ind w:right="0"/>
        <w:jc w:val="left"/>
        <w:rPr>
          <w:rFonts w:ascii="Lucida Handwriting" w:cs="Lucida Handwriting" w:hAnsi="Lucida Handwriting" w:eastAsia="Lucida Handwriting"/>
          <w:sz w:val="24"/>
          <w:szCs w:val="24"/>
          <w:rtl w:val="0"/>
          <w:lang w:val="en-US"/>
        </w:rPr>
      </w:pPr>
      <w:r>
        <w:rPr>
          <w:rFonts w:ascii="Calibri" w:cs="Calibri" w:hAnsi="Calibri" w:eastAsia="Calibri"/>
          <w:sz w:val="24"/>
          <w:szCs w:val="24"/>
          <w:rtl w:val="0"/>
          <w:lang w:val="en-US"/>
        </w:rPr>
        <w:t xml:space="preserve">All forms and reference reports shall be kept at the church on file.  </w:t>
      </w:r>
      <w:r>
        <w:rPr>
          <w:rFonts w:ascii="Lucida Handwriting" w:cs="Lucida Handwriting" w:hAnsi="Lucida Handwriting" w:eastAsia="Lucida Handwriting"/>
          <w:sz w:val="20"/>
          <w:szCs w:val="20"/>
          <w:rtl w:val="0"/>
          <w:lang w:val="en-US"/>
        </w:rPr>
        <w:t>Copies of said forms will be maintained with the Safe Sanctuaries Coordinator.</w:t>
        <w:tab/>
      </w:r>
    </w:p>
    <w:p>
      <w:pPr>
        <w:pStyle w:val="List Paragraph"/>
        <w:numPr>
          <w:ilvl w:val="0"/>
          <w:numId w:val="12"/>
        </w:numPr>
        <w:bidi w:val="0"/>
        <w:spacing w:line="240" w:lineRule="auto"/>
        <w:ind w:right="0"/>
        <w:jc w:val="left"/>
        <w:rPr>
          <w:sz w:val="24"/>
          <w:szCs w:val="24"/>
          <w:rtl w:val="0"/>
          <w:lang w:val="en-US"/>
        </w:rPr>
      </w:pPr>
      <w:r>
        <w:rPr>
          <w:sz w:val="24"/>
          <w:szCs w:val="24"/>
          <w:rtl w:val="0"/>
          <w:lang w:val="en-US"/>
        </w:rPr>
        <w:t>The Christian Education Director or his/her designee is responsible for reviewing and following up on each application prior to service.  All applications and related forms must be completed.</w:t>
      </w:r>
    </w:p>
    <w:p>
      <w:pPr>
        <w:pStyle w:val="List Paragraph"/>
        <w:numPr>
          <w:ilvl w:val="0"/>
          <w:numId w:val="12"/>
        </w:numPr>
        <w:bidi w:val="0"/>
        <w:spacing w:line="240" w:lineRule="auto"/>
        <w:ind w:right="0"/>
        <w:jc w:val="left"/>
        <w:rPr>
          <w:sz w:val="24"/>
          <w:szCs w:val="24"/>
          <w:rtl w:val="0"/>
          <w:lang w:val="en-US"/>
        </w:rPr>
      </w:pPr>
      <w:r>
        <w:rPr>
          <w:sz w:val="24"/>
          <w:szCs w:val="24"/>
          <w:rtl w:val="0"/>
          <w:lang w:val="en-US"/>
        </w:rPr>
        <w:t>In the event that a reference follow up is accomplished by phone, detailed notes of the conversation should also be kept on file.</w:t>
      </w:r>
    </w:p>
    <w:p>
      <w:pPr>
        <w:pStyle w:val="List Paragraph"/>
        <w:numPr>
          <w:ilvl w:val="0"/>
          <w:numId w:val="12"/>
        </w:numPr>
        <w:bidi w:val="0"/>
        <w:spacing w:line="240" w:lineRule="auto"/>
        <w:ind w:right="0"/>
        <w:jc w:val="left"/>
        <w:rPr>
          <w:sz w:val="24"/>
          <w:szCs w:val="24"/>
          <w:rtl w:val="0"/>
          <w:lang w:val="en-US"/>
        </w:rPr>
      </w:pPr>
      <w:r>
        <w:rPr>
          <w:sz w:val="24"/>
          <w:szCs w:val="24"/>
          <w:rtl w:val="0"/>
          <w:lang w:val="en-US"/>
        </w:rPr>
        <w:t>In the event that a reference follow up is accomplished by phone, detailed notes of the conversation should also be included in the personnel file.</w:t>
      </w:r>
    </w:p>
    <w:p>
      <w:pPr>
        <w:pStyle w:val="List Paragraph"/>
        <w:spacing w:line="240" w:lineRule="auto"/>
        <w:ind w:left="2160" w:firstLine="0"/>
        <w:rPr>
          <w:sz w:val="24"/>
          <w:szCs w:val="24"/>
        </w:rPr>
      </w:pPr>
    </w:p>
    <w:p>
      <w:pPr>
        <w:pStyle w:val="List Paragraph"/>
        <w:spacing w:line="240" w:lineRule="auto"/>
        <w:ind w:left="2160" w:firstLine="0"/>
        <w:rPr>
          <w:sz w:val="24"/>
          <w:szCs w:val="24"/>
        </w:rPr>
      </w:pPr>
    </w:p>
    <w:p>
      <w:pPr>
        <w:pStyle w:val="Body"/>
        <w:spacing w:line="240" w:lineRule="auto"/>
        <w:jc w:val="both"/>
        <w:rPr>
          <w:rFonts w:ascii="Calibri" w:cs="Calibri" w:hAnsi="Calibri" w:eastAsia="Calibri"/>
          <w:b w:val="1"/>
          <w:bCs w:val="1"/>
          <w:sz w:val="24"/>
          <w:szCs w:val="24"/>
        </w:rPr>
      </w:pPr>
      <w:r>
        <w:rPr>
          <w:rFonts w:ascii="Calibri" w:cs="Calibri" w:hAnsi="Calibri" w:eastAsia="Calibri"/>
          <w:b w:val="1"/>
          <w:bCs w:val="1"/>
          <w:sz w:val="24"/>
          <w:szCs w:val="24"/>
          <w:rtl w:val="0"/>
          <w:lang w:val="en-US"/>
        </w:rPr>
        <w:t>Supervision:</w:t>
      </w:r>
    </w:p>
    <w:p>
      <w:pPr>
        <w:pStyle w:val="Body"/>
        <w:spacing w:line="240" w:lineRule="auto"/>
        <w:jc w:val="both"/>
        <w:rPr>
          <w:sz w:val="24"/>
          <w:szCs w:val="24"/>
        </w:rPr>
      </w:pPr>
      <w:r>
        <w:rPr>
          <w:sz w:val="24"/>
          <w:szCs w:val="24"/>
          <w:rtl w:val="0"/>
          <w:lang w:val="en-US"/>
        </w:rPr>
        <w:t>The second step in providing a holy place of safety for children, youth, and vulnerable adult is conscientious and intentional supervision.  These procedures are designed to reduce the possibility of abuse to the children or vulnerable adults and to protect staff persons and volunteers from unwarranted accusations.  Each children</w:t>
      </w:r>
      <w:r>
        <w:rPr>
          <w:sz w:val="24"/>
          <w:szCs w:val="24"/>
          <w:rtl w:val="0"/>
        </w:rPr>
        <w:t>’</w:t>
      </w:r>
      <w:r>
        <w:rPr>
          <w:sz w:val="24"/>
          <w:szCs w:val="24"/>
          <w:rtl w:val="0"/>
          <w:lang w:val="en-US"/>
        </w:rPr>
        <w:t>s activity may adopt more stringent requirements as necessary.</w:t>
      </w:r>
    </w:p>
    <w:p>
      <w:pPr>
        <w:pStyle w:val="List Paragraph"/>
        <w:numPr>
          <w:ilvl w:val="0"/>
          <w:numId w:val="14"/>
        </w:numPr>
        <w:bidi w:val="0"/>
        <w:spacing w:line="240" w:lineRule="auto"/>
        <w:ind w:right="0"/>
        <w:jc w:val="both"/>
        <w:rPr>
          <w:sz w:val="24"/>
          <w:szCs w:val="24"/>
          <w:rtl w:val="0"/>
          <w:lang w:val="en-US"/>
        </w:rPr>
      </w:pPr>
      <w:r>
        <w:rPr>
          <w:sz w:val="24"/>
          <w:szCs w:val="24"/>
          <w:rtl w:val="0"/>
          <w:lang w:val="en-US"/>
        </w:rPr>
        <w:t xml:space="preserve">Training is a requirement for all staff persons and volunteers working with children.  The minimum training will be an annual orientation that includes information regarding this policy, procedures for supervision, as well as, </w:t>
      </w:r>
      <w:r>
        <w:rPr>
          <w:sz w:val="24"/>
          <w:szCs w:val="24"/>
          <w:rtl w:val="0"/>
          <w:lang w:val="en-US"/>
        </w:rPr>
        <w:t xml:space="preserve">training provided by the annual conference at least once every five years. Certificates are only awarded for annual conference trainings. </w:t>
      </w:r>
    </w:p>
    <w:p>
      <w:pPr>
        <w:pStyle w:val="List Paragraph"/>
        <w:numPr>
          <w:ilvl w:val="0"/>
          <w:numId w:val="14"/>
        </w:numPr>
        <w:bidi w:val="0"/>
        <w:spacing w:line="240" w:lineRule="auto"/>
        <w:ind w:right="0"/>
        <w:jc w:val="both"/>
        <w:rPr>
          <w:sz w:val="24"/>
          <w:szCs w:val="24"/>
          <w:rtl w:val="0"/>
          <w:lang w:val="en-US"/>
        </w:rPr>
      </w:pPr>
      <w:r>
        <w:rPr>
          <w:sz w:val="24"/>
          <w:szCs w:val="24"/>
          <w:rtl w:val="0"/>
          <w:lang w:val="en-US"/>
        </w:rPr>
        <w:t xml:space="preserve">Minimum supervisory standards will include the </w:t>
      </w:r>
      <w:r>
        <w:rPr>
          <w:sz w:val="24"/>
          <w:szCs w:val="24"/>
          <w:rtl w:val="0"/>
          <w:lang w:val="en-US"/>
        </w:rPr>
        <w:t>“</w:t>
      </w:r>
      <w:r>
        <w:rPr>
          <w:sz w:val="24"/>
          <w:szCs w:val="24"/>
          <w:rtl w:val="0"/>
          <w:lang w:val="en-US"/>
        </w:rPr>
        <w:t>two-adult rule</w:t>
      </w:r>
      <w:r>
        <w:rPr>
          <w:sz w:val="24"/>
          <w:szCs w:val="24"/>
          <w:rtl w:val="0"/>
          <w:lang w:val="en-US"/>
        </w:rPr>
        <w:t>”</w:t>
      </w:r>
      <w:r>
        <w:rPr>
          <w:sz w:val="24"/>
          <w:szCs w:val="24"/>
          <w:rtl w:val="0"/>
          <w:lang w:val="en-US"/>
        </w:rPr>
        <w:t xml:space="preserve">.  The two-adult rule requires that no matter the size of the group, there will always be at least two unrelated adults present.  This may include the presence of an adult </w:t>
      </w:r>
      <w:r>
        <w:rPr>
          <w:sz w:val="24"/>
          <w:szCs w:val="24"/>
          <w:rtl w:val="0"/>
          <w:lang w:val="en-US"/>
        </w:rPr>
        <w:t>“</w:t>
      </w:r>
      <w:r>
        <w:rPr>
          <w:sz w:val="24"/>
          <w:szCs w:val="24"/>
          <w:rtl w:val="0"/>
          <w:lang w:val="en-US"/>
        </w:rPr>
        <w:t>roamer</w:t>
      </w:r>
      <w:r>
        <w:rPr>
          <w:sz w:val="24"/>
          <w:szCs w:val="24"/>
          <w:rtl w:val="0"/>
          <w:lang w:val="en-US"/>
        </w:rPr>
        <w:t xml:space="preserve">” </w:t>
      </w:r>
      <w:r>
        <w:rPr>
          <w:sz w:val="24"/>
          <w:szCs w:val="24"/>
          <w:rtl w:val="0"/>
          <w:lang w:val="en-US"/>
        </w:rPr>
        <w:t>who moves in and out of rooms.  This may also include a youth assistant when the youth assistant is at least five years older than the oldest child in the group.  Note:  Youth may help with children</w:t>
      </w:r>
      <w:r>
        <w:rPr>
          <w:sz w:val="24"/>
          <w:szCs w:val="24"/>
          <w:rtl w:val="0"/>
          <w:lang w:val="en-US"/>
        </w:rPr>
        <w:t>’</w:t>
      </w:r>
      <w:r>
        <w:rPr>
          <w:sz w:val="24"/>
          <w:szCs w:val="24"/>
          <w:rtl w:val="0"/>
          <w:lang w:val="en-US"/>
        </w:rPr>
        <w:t>s activities in which they abide by the five year rule, but they may not be counted as an adult helper.  There still must be two unrelated adults in addition to the youth volunteer.</w:t>
      </w:r>
    </w:p>
    <w:p>
      <w:pPr>
        <w:pStyle w:val="List Paragraph"/>
        <w:numPr>
          <w:ilvl w:val="0"/>
          <w:numId w:val="15"/>
        </w:numPr>
        <w:bidi w:val="0"/>
        <w:spacing w:line="240" w:lineRule="auto"/>
        <w:ind w:right="0"/>
        <w:jc w:val="both"/>
        <w:rPr>
          <w:rFonts w:ascii="Lucida Handwriting" w:cs="Lucida Handwriting" w:hAnsi="Lucida Handwriting" w:eastAsia="Lucida Handwriting"/>
          <w:sz w:val="24"/>
          <w:szCs w:val="24"/>
          <w:rtl w:val="0"/>
          <w:lang w:val="en-US"/>
        </w:rPr>
      </w:pPr>
      <w:r>
        <w:rPr>
          <w:rFonts w:ascii="Calibri" w:cs="Calibri" w:hAnsi="Calibri" w:eastAsia="Calibri"/>
          <w:sz w:val="24"/>
          <w:szCs w:val="24"/>
          <w:rtl w:val="0"/>
          <w:lang w:val="en-US"/>
        </w:rPr>
        <w:t xml:space="preserve">The Head Usher on any assigned Sunday will be responsible for checking the building for wandering children and adults at the start of the service and end of the service.  </w:t>
      </w:r>
      <w:r>
        <w:rPr>
          <w:rFonts w:ascii="Lucida Handwriting" w:cs="Lucida Handwriting" w:hAnsi="Lucida Handwriting" w:eastAsia="Lucida Handwriting"/>
          <w:sz w:val="20"/>
          <w:szCs w:val="20"/>
          <w:rtl w:val="0"/>
          <w:lang w:val="en-US"/>
        </w:rPr>
        <w:t>Parents will be urged for the safety of their children to not permit them to wander unsupervised throughout the building.</w:t>
      </w:r>
    </w:p>
    <w:p>
      <w:pPr>
        <w:pStyle w:val="List Paragraph"/>
        <w:numPr>
          <w:ilvl w:val="0"/>
          <w:numId w:val="14"/>
        </w:numPr>
        <w:bidi w:val="0"/>
        <w:spacing w:line="240" w:lineRule="auto"/>
        <w:ind w:right="0"/>
        <w:jc w:val="both"/>
        <w:rPr>
          <w:sz w:val="24"/>
          <w:szCs w:val="24"/>
          <w:rtl w:val="0"/>
          <w:lang w:val="en-US"/>
        </w:rPr>
      </w:pPr>
      <w:r>
        <w:rPr>
          <w:sz w:val="24"/>
          <w:szCs w:val="24"/>
          <w:rtl w:val="0"/>
          <w:lang w:val="en-US"/>
        </w:rPr>
        <w:t>No person shall supervise an age group unless he/she is 18 years or greater and at least 5 years older than the children with whom he/she is working.</w:t>
      </w:r>
    </w:p>
    <w:p>
      <w:pPr>
        <w:pStyle w:val="List Paragraph"/>
        <w:numPr>
          <w:ilvl w:val="0"/>
          <w:numId w:val="15"/>
        </w:numPr>
        <w:bidi w:val="0"/>
        <w:spacing w:line="240" w:lineRule="auto"/>
        <w:ind w:right="0"/>
        <w:jc w:val="both"/>
        <w:rPr>
          <w:rFonts w:ascii="Lucida Handwriting" w:cs="Lucida Handwriting" w:hAnsi="Lucida Handwriting" w:eastAsia="Lucida Handwriting"/>
          <w:sz w:val="24"/>
          <w:szCs w:val="24"/>
          <w:rtl w:val="0"/>
          <w:lang w:val="en-US"/>
        </w:rPr>
      </w:pPr>
      <w:r>
        <w:rPr>
          <w:rFonts w:ascii="Calibri" w:cs="Calibri" w:hAnsi="Calibri" w:eastAsia="Calibri"/>
          <w:sz w:val="24"/>
          <w:szCs w:val="24"/>
          <w:rtl w:val="0"/>
          <w:lang w:val="en-US"/>
        </w:rPr>
        <w:t>Each room or space where children</w:t>
      </w:r>
      <w:r>
        <w:rPr>
          <w:rFonts w:ascii="Calibri" w:cs="Calibri" w:hAnsi="Calibri" w:eastAsia="Calibri"/>
          <w:sz w:val="24"/>
          <w:szCs w:val="24"/>
          <w:rtl w:val="0"/>
          <w:lang w:val="en-US"/>
        </w:rPr>
        <w:t>’</w:t>
      </w:r>
      <w:r>
        <w:rPr>
          <w:rFonts w:ascii="Calibri" w:cs="Calibri" w:hAnsi="Calibri" w:eastAsia="Calibri"/>
          <w:sz w:val="24"/>
          <w:szCs w:val="24"/>
          <w:rtl w:val="0"/>
          <w:lang w:val="en-US"/>
        </w:rPr>
        <w:t>s activities are taking place shall have a window in the door or wall or the door shall be left open.  All activities should occur in open view.  Should the activity be an outdoor program or occur in a setting which makes it difficult to comply with this policy, the supervising adult shall take appropriate measures to make sure that the setting suits the activity, and the children are properly supervised.  Should a child request to speak to an adult in private, that adult must have approved clearances, and should request that another approved volunteer of the child</w:t>
      </w:r>
      <w:r>
        <w:rPr>
          <w:rFonts w:ascii="Calibri" w:cs="Calibri" w:hAnsi="Calibri" w:eastAsia="Calibri"/>
          <w:sz w:val="24"/>
          <w:szCs w:val="24"/>
          <w:rtl w:val="0"/>
          <w:lang w:val="en-US"/>
        </w:rPr>
        <w:t>’</w:t>
      </w:r>
      <w:r>
        <w:rPr>
          <w:rFonts w:ascii="Calibri" w:cs="Calibri" w:hAnsi="Calibri" w:eastAsia="Calibri"/>
          <w:sz w:val="24"/>
          <w:szCs w:val="24"/>
          <w:rtl w:val="0"/>
          <w:lang w:val="en-US"/>
        </w:rPr>
        <w:t xml:space="preserve">s choosing, be allowed to sit with them.  If the child refuses, then the private counseling should take place in an open area with clear visibility of the activity </w:t>
      </w:r>
      <w:r>
        <w:rPr>
          <w:rFonts w:ascii="Lucida Handwriting" w:cs="Lucida Handwriting" w:hAnsi="Lucida Handwriting" w:eastAsia="Lucida Handwriting"/>
          <w:sz w:val="20"/>
          <w:szCs w:val="20"/>
          <w:rtl w:val="0"/>
          <w:lang w:val="en-US"/>
        </w:rPr>
        <w:t>such as a corner of a large room.</w:t>
      </w:r>
    </w:p>
    <w:p>
      <w:pPr>
        <w:pStyle w:val="List Paragraph"/>
        <w:numPr>
          <w:ilvl w:val="0"/>
          <w:numId w:val="14"/>
        </w:numPr>
        <w:bidi w:val="0"/>
        <w:spacing w:line="240" w:lineRule="auto"/>
        <w:ind w:right="0"/>
        <w:jc w:val="both"/>
        <w:rPr>
          <w:sz w:val="24"/>
          <w:szCs w:val="24"/>
          <w:rtl w:val="0"/>
          <w:lang w:val="en-US"/>
        </w:rPr>
      </w:pPr>
      <w:r>
        <w:rPr>
          <w:sz w:val="24"/>
          <w:szCs w:val="24"/>
          <w:rtl w:val="0"/>
          <w:lang w:val="en-US"/>
        </w:rPr>
        <w:t>Registration materials for activities in which children are outside of the direct supervision of their parents/guardians (field trips, service projects, retreats, etc.) shall require signed written permission forms which include pertinent health information in order to participate.  It is suggested that health information be obtained for all regularly attending children and kept on file at the church.</w:t>
      </w:r>
    </w:p>
    <w:p>
      <w:pPr>
        <w:pStyle w:val="List Paragraph"/>
        <w:numPr>
          <w:ilvl w:val="0"/>
          <w:numId w:val="14"/>
        </w:numPr>
        <w:bidi w:val="0"/>
        <w:spacing w:line="240" w:lineRule="auto"/>
        <w:ind w:right="0"/>
        <w:jc w:val="both"/>
        <w:rPr>
          <w:i w:val="1"/>
          <w:iCs w:val="1"/>
          <w:sz w:val="24"/>
          <w:szCs w:val="24"/>
          <w:rtl w:val="0"/>
          <w:lang w:val="en-US"/>
        </w:rPr>
      </w:pPr>
      <w:r>
        <w:rPr>
          <w:rFonts w:ascii="Calibri" w:cs="Calibri" w:hAnsi="Calibri" w:eastAsia="Calibri"/>
          <w:i w:val="0"/>
          <w:iCs w:val="0"/>
          <w:sz w:val="24"/>
          <w:szCs w:val="24"/>
          <w:rtl w:val="0"/>
          <w:lang w:val="en-US"/>
        </w:rPr>
        <w:t>If children are being transported to or from a location as part of the activity (this does not apply to rides children or youth have arranged for themselves), the two-adult rule will apply.</w:t>
      </w:r>
    </w:p>
    <w:p>
      <w:pPr>
        <w:pStyle w:val="List Paragraph"/>
        <w:numPr>
          <w:ilvl w:val="0"/>
          <w:numId w:val="14"/>
        </w:numPr>
        <w:bidi w:val="0"/>
        <w:spacing w:line="240" w:lineRule="auto"/>
        <w:ind w:right="0"/>
        <w:jc w:val="both"/>
        <w:rPr>
          <w:i w:val="1"/>
          <w:iCs w:val="1"/>
          <w:sz w:val="24"/>
          <w:szCs w:val="24"/>
          <w:rtl w:val="0"/>
          <w:lang w:val="en-US"/>
        </w:rPr>
      </w:pPr>
      <w:r>
        <w:rPr>
          <w:rFonts w:ascii="Calibri" w:cs="Calibri" w:hAnsi="Calibri" w:eastAsia="Calibri"/>
          <w:i w:val="0"/>
          <w:iCs w:val="0"/>
          <w:sz w:val="24"/>
          <w:szCs w:val="24"/>
          <w:rtl w:val="0"/>
          <w:lang w:val="en-US"/>
        </w:rPr>
        <w:t>In addition, drivers must be at least 25 years old, have a valid driver</w:t>
      </w:r>
      <w:r>
        <w:rPr>
          <w:rFonts w:ascii="Calibri" w:cs="Calibri" w:hAnsi="Calibri" w:eastAsia="Calibri"/>
          <w:i w:val="0"/>
          <w:iCs w:val="0"/>
          <w:sz w:val="24"/>
          <w:szCs w:val="24"/>
          <w:rtl w:val="0"/>
          <w:lang w:val="en-US"/>
        </w:rPr>
        <w:t>’</w:t>
      </w:r>
      <w:r>
        <w:rPr>
          <w:rFonts w:ascii="Calibri" w:cs="Calibri" w:hAnsi="Calibri" w:eastAsia="Calibri"/>
          <w:i w:val="0"/>
          <w:iCs w:val="0"/>
          <w:sz w:val="24"/>
          <w:szCs w:val="24"/>
          <w:rtl w:val="0"/>
          <w:lang w:val="en-US"/>
        </w:rPr>
        <w:t>s license, adequate insurance and a clean driving record as per conference policies.</w:t>
      </w:r>
    </w:p>
    <w:p>
      <w:pPr>
        <w:pStyle w:val="List Paragraph"/>
        <w:numPr>
          <w:ilvl w:val="0"/>
          <w:numId w:val="15"/>
        </w:numPr>
        <w:bidi w:val="0"/>
        <w:spacing w:line="240" w:lineRule="auto"/>
        <w:ind w:right="0"/>
        <w:jc w:val="both"/>
        <w:rPr>
          <w:rFonts w:ascii="Lucida Handwriting" w:cs="Lucida Handwriting" w:hAnsi="Lucida Handwriting" w:eastAsia="Lucida Handwriting"/>
          <w:sz w:val="24"/>
          <w:szCs w:val="24"/>
          <w:rtl w:val="0"/>
          <w:lang w:val="en-US"/>
        </w:rPr>
      </w:pPr>
      <w:r>
        <w:rPr>
          <w:rFonts w:ascii="Bradley Hand ITC" w:cs="Bradley Hand ITC" w:hAnsi="Bradley Hand ITC" w:eastAsia="Bradley Hand ITC"/>
          <w:b w:val="1"/>
          <w:bCs w:val="1"/>
          <w:i w:val="1"/>
          <w:iCs w:val="1"/>
          <w:sz w:val="24"/>
          <w:szCs w:val="24"/>
          <w:rtl w:val="0"/>
          <w:lang w:val="en-US"/>
        </w:rPr>
        <w:t xml:space="preserve">Only as a last </w:t>
      </w:r>
      <w:r>
        <w:rPr>
          <w:rFonts w:ascii="Lucida Handwriting" w:cs="Lucida Handwriting" w:hAnsi="Lucida Handwriting" w:eastAsia="Lucida Handwriting"/>
          <w:sz w:val="22"/>
          <w:szCs w:val="22"/>
          <w:rtl w:val="0"/>
          <w:lang w:val="en-US"/>
        </w:rPr>
        <w:t>resort</w:t>
      </w:r>
      <w:r>
        <w:rPr>
          <w:rFonts w:ascii="Bradley Hand ITC" w:cs="Bradley Hand ITC" w:hAnsi="Bradley Hand ITC" w:eastAsia="Bradley Hand ITC"/>
          <w:b w:val="1"/>
          <w:bCs w:val="1"/>
          <w:i w:val="1"/>
          <w:iCs w:val="1"/>
          <w:sz w:val="24"/>
          <w:szCs w:val="24"/>
          <w:rtl w:val="0"/>
          <w:lang w:val="en-US"/>
        </w:rPr>
        <w:t xml:space="preserve">, </w:t>
      </w:r>
      <w:r>
        <w:rPr>
          <w:rFonts w:ascii="Calibri" w:cs="Calibri" w:hAnsi="Calibri" w:eastAsia="Calibri"/>
          <w:sz w:val="24"/>
          <w:szCs w:val="24"/>
          <w:rtl w:val="0"/>
          <w:lang w:val="en-US"/>
        </w:rPr>
        <w:t xml:space="preserve">If there are not enough volunteers to have two unrelated adults per vehicle, </w:t>
      </w:r>
      <w:r>
        <w:rPr>
          <w:rFonts w:ascii="Lucida Handwriting" w:cs="Lucida Handwriting" w:hAnsi="Lucida Handwriting" w:eastAsia="Lucida Handwriting"/>
          <w:sz w:val="20"/>
          <w:szCs w:val="20"/>
          <w:rtl w:val="0"/>
          <w:lang w:val="en-US"/>
        </w:rPr>
        <w:t>one adult volunteer will transport a group of children with extra safeguards as follows:</w:t>
      </w:r>
    </w:p>
    <w:p>
      <w:pPr>
        <w:pStyle w:val="List Paragraph"/>
        <w:numPr>
          <w:ilvl w:val="0"/>
          <w:numId w:val="17"/>
        </w:numPr>
        <w:bidi w:val="0"/>
        <w:spacing w:line="240" w:lineRule="auto"/>
        <w:ind w:right="0"/>
        <w:jc w:val="both"/>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As prejudicial as it may seem, it would be best if the transporter were a woman.  This is based on statistical review of allegations of child abuse that indicates that women are not as likely as men to be accused.</w:t>
      </w:r>
    </w:p>
    <w:p>
      <w:pPr>
        <w:pStyle w:val="List Paragraph"/>
        <w:numPr>
          <w:ilvl w:val="0"/>
          <w:numId w:val="17"/>
        </w:numPr>
        <w:bidi w:val="0"/>
        <w:spacing w:line="240" w:lineRule="auto"/>
        <w:ind w:right="0"/>
        <w:jc w:val="both"/>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Vehicles should depart at the same time.</w:t>
      </w:r>
    </w:p>
    <w:p>
      <w:pPr>
        <w:pStyle w:val="List Paragraph"/>
        <w:numPr>
          <w:ilvl w:val="0"/>
          <w:numId w:val="17"/>
        </w:numPr>
        <w:bidi w:val="0"/>
        <w:spacing w:line="240" w:lineRule="auto"/>
        <w:ind w:right="0"/>
        <w:jc w:val="both"/>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A supervising adult should be assigned who will record departure and arrival times.  Routine stops for bathroom breaks, eating, and refueling should be planned ahead of time and all vehicles should stop together.</w:t>
      </w:r>
    </w:p>
    <w:p>
      <w:pPr>
        <w:pStyle w:val="List Paragraph"/>
        <w:numPr>
          <w:ilvl w:val="0"/>
          <w:numId w:val="17"/>
        </w:numPr>
        <w:bidi w:val="0"/>
        <w:spacing w:line="240" w:lineRule="auto"/>
        <w:ind w:right="0"/>
        <w:jc w:val="both"/>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All vehicles should be equipped with cell phones.  If an unexpected delay occurs, contact will be made with the supervising adult who will determine how to adequately supervise the vehicle that has encountered the delay.  This should at minimum involve one additional vehicle staying with the vehicle that has been delayed.</w:t>
      </w:r>
    </w:p>
    <w:p>
      <w:pPr>
        <w:pStyle w:val="List Paragraph"/>
        <w:numPr>
          <w:ilvl w:val="0"/>
          <w:numId w:val="19"/>
        </w:numPr>
        <w:bidi w:val="0"/>
        <w:spacing w:line="240" w:lineRule="auto"/>
        <w:ind w:right="0"/>
        <w:jc w:val="both"/>
        <w:rPr>
          <w:sz w:val="24"/>
          <w:szCs w:val="24"/>
          <w:rtl w:val="0"/>
          <w:lang w:val="en-US"/>
        </w:rPr>
      </w:pPr>
      <w:r>
        <w:rPr>
          <w:sz w:val="24"/>
          <w:szCs w:val="24"/>
          <w:rtl w:val="0"/>
          <w:lang w:val="en-US"/>
        </w:rPr>
        <w:t>All participants who can understand a covenant shall sign a participation covenant.</w:t>
      </w:r>
    </w:p>
    <w:p>
      <w:pPr>
        <w:pStyle w:val="List Paragraph"/>
        <w:numPr>
          <w:ilvl w:val="0"/>
          <w:numId w:val="19"/>
        </w:numPr>
        <w:bidi w:val="0"/>
        <w:spacing w:line="240" w:lineRule="auto"/>
        <w:ind w:right="0"/>
        <w:jc w:val="both"/>
        <w:rPr>
          <w:sz w:val="24"/>
          <w:szCs w:val="24"/>
          <w:rtl w:val="0"/>
          <w:lang w:val="en-US"/>
        </w:rPr>
      </w:pPr>
      <w:r>
        <w:rPr>
          <w:sz w:val="24"/>
          <w:szCs w:val="24"/>
          <w:rtl w:val="0"/>
          <w:lang w:val="en-US"/>
        </w:rPr>
        <w:t xml:space="preserve">All adult volunteers must have conference provided safe sanctuary training once every five years. </w:t>
      </w:r>
    </w:p>
    <w:p>
      <w:pPr>
        <w:pStyle w:val="List Paragraph"/>
        <w:numPr>
          <w:ilvl w:val="0"/>
          <w:numId w:val="19"/>
        </w:numPr>
        <w:bidi w:val="0"/>
        <w:spacing w:line="240" w:lineRule="auto"/>
        <w:ind w:right="0"/>
        <w:jc w:val="both"/>
        <w:rPr>
          <w:sz w:val="24"/>
          <w:szCs w:val="24"/>
          <w:rtl w:val="0"/>
          <w:lang w:val="en-US"/>
        </w:rPr>
      </w:pPr>
      <w:r>
        <w:rPr>
          <w:sz w:val="24"/>
          <w:szCs w:val="24"/>
          <w:rtl w:val="0"/>
          <w:lang w:val="en-US"/>
        </w:rPr>
        <w:t>Adult volunteers and staff persons are strongly encouraged to have first aid and CPR/AED training.</w:t>
      </w:r>
    </w:p>
    <w:p>
      <w:pPr>
        <w:pStyle w:val="List Paragraph"/>
        <w:numPr>
          <w:ilvl w:val="0"/>
          <w:numId w:val="19"/>
        </w:numPr>
        <w:bidi w:val="0"/>
        <w:spacing w:line="240" w:lineRule="auto"/>
        <w:ind w:right="0"/>
        <w:jc w:val="both"/>
        <w:rPr>
          <w:sz w:val="24"/>
          <w:szCs w:val="24"/>
          <w:rtl w:val="0"/>
          <w:lang w:val="en-US"/>
        </w:rPr>
      </w:pPr>
      <w:r>
        <w:rPr>
          <w:sz w:val="24"/>
          <w:szCs w:val="24"/>
          <w:rtl w:val="0"/>
          <w:lang w:val="en-US"/>
        </w:rPr>
        <w:t>All ecumenical ministries involving children that the Parish takes part in and all outside groups using the church facility shall be made aware and covenant to abide by this policy.</w:t>
      </w:r>
    </w:p>
    <w:p>
      <w:pPr>
        <w:pStyle w:val="List Paragraph"/>
        <w:numPr>
          <w:ilvl w:val="0"/>
          <w:numId w:val="19"/>
        </w:numPr>
        <w:bidi w:val="0"/>
        <w:spacing w:line="240" w:lineRule="auto"/>
        <w:ind w:right="0"/>
        <w:jc w:val="both"/>
        <w:rPr>
          <w:sz w:val="24"/>
          <w:szCs w:val="24"/>
          <w:rtl w:val="0"/>
          <w:lang w:val="en-US"/>
        </w:rPr>
      </w:pPr>
      <w:r>
        <w:rPr>
          <w:sz w:val="24"/>
          <w:szCs w:val="24"/>
          <w:rtl w:val="0"/>
          <w:lang w:val="en-US"/>
        </w:rPr>
        <w:t>Clearances are good for 60 months or 5 years.</w:t>
      </w:r>
    </w:p>
    <w:p>
      <w:pPr>
        <w:pStyle w:val="List Paragraph"/>
        <w:numPr>
          <w:ilvl w:val="0"/>
          <w:numId w:val="19"/>
        </w:numPr>
        <w:bidi w:val="0"/>
        <w:spacing w:line="240" w:lineRule="auto"/>
        <w:ind w:right="0"/>
        <w:jc w:val="both"/>
        <w:rPr>
          <w:sz w:val="24"/>
          <w:szCs w:val="24"/>
          <w:rtl w:val="0"/>
          <w:lang w:val="en-US"/>
        </w:rPr>
      </w:pPr>
      <w:r>
        <w:rPr>
          <w:sz w:val="24"/>
          <w:szCs w:val="24"/>
          <w:rtl w:val="0"/>
          <w:lang w:val="en-US"/>
        </w:rPr>
        <w:t>If you have volunteers who will be volunteering this fall, they need to have clearances.</w:t>
      </w:r>
    </w:p>
    <w:p>
      <w:pPr>
        <w:pStyle w:val="List Paragraph"/>
        <w:numPr>
          <w:ilvl w:val="0"/>
          <w:numId w:val="19"/>
        </w:numPr>
        <w:bidi w:val="0"/>
        <w:spacing w:line="240" w:lineRule="auto"/>
        <w:ind w:right="0"/>
        <w:jc w:val="both"/>
        <w:rPr>
          <w:sz w:val="24"/>
          <w:szCs w:val="24"/>
          <w:rtl w:val="0"/>
          <w:lang w:val="en-US"/>
        </w:rPr>
      </w:pPr>
      <w:r>
        <w:rPr>
          <w:sz w:val="24"/>
          <w:szCs w:val="24"/>
          <w:rtl w:val="0"/>
          <w:lang w:val="en-US"/>
        </w:rPr>
        <w:t>Clearances are free to volunteers.  If they need the FBI as they have not lived in the state for 10 years they need to get that check through the department of Human Services cost is $25.75.</w:t>
      </w:r>
    </w:p>
    <w:p>
      <w:pPr>
        <w:pStyle w:val="List Paragraph"/>
        <w:numPr>
          <w:ilvl w:val="0"/>
          <w:numId w:val="19"/>
        </w:numPr>
        <w:bidi w:val="0"/>
        <w:spacing w:line="240" w:lineRule="auto"/>
        <w:ind w:right="0"/>
        <w:jc w:val="both"/>
        <w:rPr>
          <w:sz w:val="24"/>
          <w:szCs w:val="24"/>
          <w:rtl w:val="0"/>
          <w:lang w:val="en-US"/>
        </w:rPr>
      </w:pPr>
      <w:r>
        <w:rPr>
          <w:sz w:val="24"/>
          <w:szCs w:val="24"/>
          <w:rtl w:val="0"/>
          <w:lang w:val="en-US"/>
        </w:rPr>
        <w:t>Clearances for employees are $8.00 each for the PA Criminal History and Child Abuse.</w:t>
      </w:r>
    </w:p>
    <w:p>
      <w:pPr>
        <w:pStyle w:val="List Paragraph"/>
        <w:numPr>
          <w:ilvl w:val="0"/>
          <w:numId w:val="19"/>
        </w:numPr>
        <w:bidi w:val="0"/>
        <w:spacing w:line="240" w:lineRule="auto"/>
        <w:ind w:right="0"/>
        <w:jc w:val="both"/>
        <w:rPr>
          <w:sz w:val="24"/>
          <w:szCs w:val="24"/>
          <w:rtl w:val="0"/>
          <w:lang w:val="en-US"/>
        </w:rPr>
      </w:pPr>
      <w:r>
        <w:rPr>
          <w:sz w:val="24"/>
          <w:szCs w:val="24"/>
          <w:rtl w:val="0"/>
          <w:lang w:val="en-US"/>
        </w:rPr>
        <w:t>Clearances for employees can be transferred to other employers and can be transferred to volunteer positions.</w:t>
      </w:r>
    </w:p>
    <w:p>
      <w:pPr>
        <w:pStyle w:val="List Paragraph"/>
        <w:numPr>
          <w:ilvl w:val="0"/>
          <w:numId w:val="19"/>
        </w:numPr>
        <w:bidi w:val="0"/>
        <w:spacing w:line="240" w:lineRule="auto"/>
        <w:ind w:right="0"/>
        <w:jc w:val="both"/>
        <w:rPr>
          <w:sz w:val="24"/>
          <w:szCs w:val="24"/>
          <w:rtl w:val="0"/>
          <w:lang w:val="en-US"/>
        </w:rPr>
      </w:pPr>
      <w:r>
        <w:rPr>
          <w:sz w:val="24"/>
          <w:szCs w:val="24"/>
          <w:rtl w:val="0"/>
          <w:lang w:val="en-US"/>
        </w:rPr>
        <w:t>Clearances for volunteers can be transferred to all volunteer opportunities but cannot be transferred to paid positions.</w:t>
      </w:r>
    </w:p>
    <w:p>
      <w:pPr>
        <w:pStyle w:val="List Paragraph"/>
        <w:numPr>
          <w:ilvl w:val="0"/>
          <w:numId w:val="19"/>
        </w:numPr>
        <w:bidi w:val="0"/>
        <w:spacing w:line="240" w:lineRule="auto"/>
        <w:ind w:right="0"/>
        <w:jc w:val="both"/>
        <w:rPr>
          <w:sz w:val="24"/>
          <w:szCs w:val="24"/>
          <w:rtl w:val="0"/>
          <w:lang w:val="en-US"/>
        </w:rPr>
      </w:pPr>
      <w:r>
        <w:rPr>
          <w:sz w:val="24"/>
          <w:szCs w:val="24"/>
          <w:rtl w:val="0"/>
          <w:lang w:val="en-US"/>
        </w:rPr>
        <w:t xml:space="preserve">Volunteers working with children at Mandated Reports.  They can take the online training if they wish but it is not required.  </w:t>
      </w:r>
      <w:r>
        <w:rPr>
          <w:rStyle w:val="Hyperlink.0"/>
          <w:sz w:val="24"/>
          <w:szCs w:val="24"/>
        </w:rPr>
        <w:fldChar w:fldCharType="begin" w:fldLock="0"/>
      </w:r>
      <w:r>
        <w:rPr>
          <w:rStyle w:val="Hyperlink.0"/>
          <w:sz w:val="24"/>
          <w:szCs w:val="24"/>
        </w:rPr>
        <w:instrText xml:space="preserve"> HYPERLINK "http://www.reportabusepa.pitt.edu"</w:instrText>
      </w:r>
      <w:r>
        <w:rPr>
          <w:rStyle w:val="Hyperlink.0"/>
          <w:sz w:val="24"/>
          <w:szCs w:val="24"/>
        </w:rPr>
        <w:fldChar w:fldCharType="separate" w:fldLock="0"/>
      </w:r>
      <w:r>
        <w:rPr>
          <w:rStyle w:val="Hyperlink.0"/>
          <w:sz w:val="24"/>
          <w:szCs w:val="24"/>
          <w:rtl w:val="0"/>
          <w:lang w:val="en-US"/>
        </w:rPr>
        <w:t>www.reportabusepa.pitt.edu</w:t>
      </w:r>
      <w:r>
        <w:rPr>
          <w:sz w:val="24"/>
          <w:szCs w:val="24"/>
        </w:rPr>
        <w:fldChar w:fldCharType="end" w:fldLock="0"/>
      </w:r>
      <w:r>
        <w:rPr>
          <w:sz w:val="24"/>
          <w:szCs w:val="24"/>
          <w:rtl w:val="0"/>
          <w:lang w:val="en-US"/>
        </w:rPr>
        <w:t>.</w:t>
      </w:r>
    </w:p>
    <w:p>
      <w:pPr>
        <w:pStyle w:val="List Paragraph"/>
        <w:numPr>
          <w:ilvl w:val="0"/>
          <w:numId w:val="19"/>
        </w:numPr>
        <w:bidi w:val="0"/>
        <w:spacing w:line="240" w:lineRule="auto"/>
        <w:ind w:right="0"/>
        <w:jc w:val="both"/>
        <w:rPr>
          <w:sz w:val="24"/>
          <w:szCs w:val="24"/>
          <w:rtl w:val="0"/>
          <w:lang w:val="en-US"/>
        </w:rPr>
      </w:pPr>
      <w:r>
        <w:rPr>
          <w:sz w:val="24"/>
          <w:szCs w:val="24"/>
          <w:rtl w:val="0"/>
          <w:lang w:val="en-US"/>
        </w:rPr>
        <w:t>In the event a parolee who was previously convicted of sexual charges of any kind begins to attend worship, the Pastor, staff persons and /or safe sanctuary director of the congregation/ Parish will form a covenant group under the Pastor</w:t>
      </w:r>
      <w:r>
        <w:rPr>
          <w:sz w:val="24"/>
          <w:szCs w:val="24"/>
          <w:rtl w:val="0"/>
          <w:lang w:val="en-US"/>
        </w:rPr>
        <w:t>’</w:t>
      </w:r>
      <w:r>
        <w:rPr>
          <w:sz w:val="24"/>
          <w:szCs w:val="24"/>
          <w:rtl w:val="0"/>
          <w:lang w:val="en-US"/>
        </w:rPr>
        <w:t>s direction to support and nurture the convicted individual.  See appendix.</w:t>
      </w:r>
    </w:p>
    <w:p>
      <w:pPr>
        <w:pStyle w:val="Body"/>
        <w:spacing w:line="240" w:lineRule="auto"/>
        <w:jc w:val="both"/>
        <w:rPr>
          <w:sz w:val="24"/>
          <w:szCs w:val="24"/>
        </w:rPr>
      </w:pPr>
    </w:p>
    <w:p>
      <w:pPr>
        <w:pStyle w:val="Body"/>
        <w:spacing w:line="240" w:lineRule="auto"/>
        <w:jc w:val="both"/>
        <w:rPr>
          <w:rFonts w:ascii="Calibri" w:cs="Calibri" w:hAnsi="Calibri" w:eastAsia="Calibri"/>
          <w:b w:val="1"/>
          <w:bCs w:val="1"/>
          <w:sz w:val="24"/>
          <w:szCs w:val="24"/>
        </w:rPr>
      </w:pPr>
      <w:r>
        <w:rPr>
          <w:rFonts w:ascii="Calibri" w:cs="Calibri" w:hAnsi="Calibri" w:eastAsia="Calibri"/>
          <w:b w:val="1"/>
          <w:bCs w:val="1"/>
          <w:sz w:val="24"/>
          <w:szCs w:val="24"/>
          <w:rtl w:val="0"/>
          <w:lang w:val="en-US"/>
        </w:rPr>
        <w:t>Specific Supervision Procedures for Sunday school and Children</w:t>
      </w:r>
      <w:r>
        <w:rPr>
          <w:rFonts w:ascii="Calibri" w:cs="Calibri" w:hAnsi="Calibri" w:eastAsia="Calibri"/>
          <w:b w:val="1"/>
          <w:bCs w:val="1"/>
          <w:sz w:val="24"/>
          <w:szCs w:val="24"/>
          <w:rtl w:val="0"/>
        </w:rPr>
        <w:t>’</w:t>
      </w:r>
      <w:r>
        <w:rPr>
          <w:rFonts w:ascii="Calibri" w:cs="Calibri" w:hAnsi="Calibri" w:eastAsia="Calibri"/>
          <w:b w:val="1"/>
          <w:bCs w:val="1"/>
          <w:sz w:val="24"/>
          <w:szCs w:val="24"/>
          <w:rtl w:val="0"/>
          <w:lang w:val="en-US"/>
        </w:rPr>
        <w:t>s Church Activities:</w:t>
      </w:r>
    </w:p>
    <w:p>
      <w:pPr>
        <w:pStyle w:val="Body"/>
        <w:spacing w:line="240" w:lineRule="auto"/>
        <w:jc w:val="both"/>
        <w:rPr>
          <w:sz w:val="24"/>
          <w:szCs w:val="24"/>
        </w:rPr>
      </w:pPr>
      <w:r>
        <w:rPr>
          <w:sz w:val="24"/>
          <w:szCs w:val="24"/>
          <w:rtl w:val="0"/>
          <w:lang w:val="en-US"/>
        </w:rPr>
        <w:t>In addition to the above procedures, the following will occur:</w:t>
      </w:r>
    </w:p>
    <w:p>
      <w:pPr>
        <w:pStyle w:val="List Paragraph"/>
        <w:numPr>
          <w:ilvl w:val="0"/>
          <w:numId w:val="21"/>
        </w:numPr>
        <w:bidi w:val="0"/>
        <w:spacing w:line="240" w:lineRule="auto"/>
        <w:ind w:right="0"/>
        <w:jc w:val="both"/>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During these times, although the two-adult rule will apply for the designated activities, roaming adults will also be used for additional protection to assure safety during bathroom times or other times when one child may need to move from one part of the building to another.</w:t>
      </w:r>
    </w:p>
    <w:p>
      <w:pPr>
        <w:pStyle w:val="Body"/>
        <w:rPr>
          <w:sz w:val="24"/>
          <w:szCs w:val="24"/>
        </w:rPr>
      </w:pPr>
      <w:r>
        <w:rPr>
          <w:sz w:val="24"/>
          <w:szCs w:val="24"/>
          <w:rtl w:val="0"/>
          <w:lang w:val="en-US"/>
        </w:rPr>
        <w:t>*Children are to be accompanied to the bathroom by an adult or youth assistant, who will NOT enter the bathroom with the child; but, wait outside the door, and then accompany the child back to the classroom.  (The same volunteer should accompany the child(ren) to and from the restroom, without leaving their presence at any time to run errands or do other tasks.</w:t>
      </w:r>
    </w:p>
    <w:p>
      <w:pPr>
        <w:pStyle w:val="List Paragraph"/>
        <w:numPr>
          <w:ilvl w:val="0"/>
          <w:numId w:val="23"/>
        </w:numPr>
        <w:bidi w:val="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color w:val="000000"/>
          <w:sz w:val="20"/>
          <w:szCs w:val="20"/>
          <w:u w:color="000000"/>
          <w:rtl w:val="0"/>
          <w:lang w:val="en-US"/>
        </w:rPr>
        <w:t>Bathrooms to be used will be designated by the Education Committee.</w:t>
      </w:r>
    </w:p>
    <w:p>
      <w:pPr>
        <w:pStyle w:val="List Paragraph"/>
        <w:numPr>
          <w:ilvl w:val="0"/>
          <w:numId w:val="23"/>
        </w:numPr>
        <w:bidi w:val="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color w:val="000000"/>
          <w:sz w:val="20"/>
          <w:szCs w:val="20"/>
          <w:u w:color="000000"/>
          <w:rtl w:val="0"/>
          <w:lang w:val="en-US"/>
        </w:rPr>
        <w:t>For children 6 and under, if assistance is needed, the child</w:t>
      </w:r>
      <w:r>
        <w:rPr>
          <w:rFonts w:ascii="Lucida Handwriting" w:cs="Lucida Handwriting" w:hAnsi="Lucida Handwriting" w:eastAsia="Lucida Handwriting"/>
          <w:color w:val="000000"/>
          <w:sz w:val="20"/>
          <w:szCs w:val="20"/>
          <w:u w:color="000000"/>
          <w:rtl w:val="0"/>
          <w:lang w:val="en-US"/>
        </w:rPr>
        <w:t>’</w:t>
      </w:r>
      <w:r>
        <w:rPr>
          <w:rFonts w:ascii="Lucida Handwriting" w:cs="Lucida Handwriting" w:hAnsi="Lucida Handwriting" w:eastAsia="Lucida Handwriting"/>
          <w:color w:val="000000"/>
          <w:sz w:val="20"/>
          <w:szCs w:val="20"/>
          <w:u w:color="000000"/>
          <w:rtl w:val="0"/>
          <w:lang w:val="en-US"/>
        </w:rPr>
        <w:t>s parent should leave their class to take the child to the bathroom.  If this is not possible, assistance may be provided by an adult or youth volunteer with the bathroom door OPEN.</w:t>
      </w:r>
    </w:p>
    <w:p>
      <w:pPr>
        <w:pStyle w:val="Body"/>
        <w:rPr>
          <w:sz w:val="24"/>
          <w:szCs w:val="24"/>
        </w:rPr>
      </w:pPr>
      <w:r>
        <w:rPr>
          <w:sz w:val="24"/>
          <w:szCs w:val="24"/>
          <w:rtl w:val="0"/>
          <w:lang w:val="en-US"/>
        </w:rPr>
        <w:t>*Children and youth are to be at designated locations at all times.  Children and youth are not to be in undesignated, unsupervised areas.  Any volunteer seeing a child(ren)in an undesignated area will accompany the child back to the appropriate activity.</w:t>
      </w:r>
    </w:p>
    <w:p>
      <w:pPr>
        <w:pStyle w:val="Body"/>
        <w:rPr>
          <w:sz w:val="24"/>
          <w:szCs w:val="24"/>
        </w:rPr>
      </w:pPr>
      <w:r>
        <w:rPr>
          <w:sz w:val="24"/>
          <w:szCs w:val="24"/>
          <w:rtl w:val="0"/>
          <w:lang w:val="en-US"/>
        </w:rPr>
        <w:t>*No aversive methods of any sort will be used to discipline children or youth.  This includes, but is not limited to time outs of a length in minutes exceeding the child</w:t>
      </w:r>
      <w:r>
        <w:rPr>
          <w:sz w:val="24"/>
          <w:szCs w:val="24"/>
          <w:rtl w:val="0"/>
        </w:rPr>
        <w:t>’</w:t>
      </w:r>
      <w:r>
        <w:rPr>
          <w:sz w:val="24"/>
          <w:szCs w:val="24"/>
          <w:rtl w:val="0"/>
          <w:lang w:val="en-US"/>
        </w:rPr>
        <w:t>s age (e.g. 5 minutes for a5 year old NOT 20 minutes), physical punishment of any sort, pulling of ears, smacking, or any other aversive techniques.  A youth assistant or adult assistant will be sent to get a child(ren)</w:t>
      </w:r>
      <w:r>
        <w:rPr>
          <w:sz w:val="24"/>
          <w:szCs w:val="24"/>
          <w:rtl w:val="0"/>
        </w:rPr>
        <w:t>’</w:t>
      </w:r>
      <w:r>
        <w:rPr>
          <w:sz w:val="24"/>
          <w:szCs w:val="24"/>
          <w:rtl w:val="0"/>
          <w:lang w:val="en-US"/>
        </w:rPr>
        <w:t>s parents as needed.</w:t>
        <w:tab/>
      </w:r>
    </w:p>
    <w:p>
      <w:pPr>
        <w:pStyle w:val="List Paragraph"/>
        <w:numPr>
          <w:ilvl w:val="0"/>
          <w:numId w:val="25"/>
        </w:numPr>
        <w:bidi w:val="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For any child with a special need, parents are urged to inform paid or volunteer staff of the nature of that need and every effort will be made to provide training and to implement specific techniques that are being recommended by educational or mental health professionals to accommodate that child</w:t>
      </w:r>
      <w:r>
        <w:rPr>
          <w:rFonts w:ascii="Lucida Handwriting" w:cs="Lucida Handwriting" w:hAnsi="Lucida Handwriting" w:eastAsia="Lucida Handwriting"/>
          <w:sz w:val="20"/>
          <w:szCs w:val="20"/>
          <w:rtl w:val="0"/>
          <w:lang w:val="en-US"/>
        </w:rPr>
        <w:t>’</w:t>
      </w:r>
      <w:r>
        <w:rPr>
          <w:rFonts w:ascii="Lucida Handwriting" w:cs="Lucida Handwriting" w:hAnsi="Lucida Handwriting" w:eastAsia="Lucida Handwriting"/>
          <w:sz w:val="20"/>
          <w:szCs w:val="20"/>
          <w:rtl w:val="0"/>
          <w:lang w:val="en-US"/>
        </w:rPr>
        <w:t>s need.</w:t>
      </w:r>
    </w:p>
    <w:p>
      <w:pPr>
        <w:pStyle w:val="List Paragraph"/>
        <w:numPr>
          <w:ilvl w:val="0"/>
          <w:numId w:val="25"/>
        </w:numPr>
        <w:bidi w:val="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If a child with a special need is typically accompanied by a paraprofessional, personal care aide, mental health professional, mental health worker, TSS, or someone serving in a similar capacity, that person will be welcome to accompany the child to activities at Grace UMC.  Paid and volunteer staff at Grace UMC will take advantage of this opportunity to learn effective methods to meet the needs of the designated child.  Anyone accompanying the child will provide copies of appropriate clearances to be maintained on file at Grace UMC.</w:t>
      </w:r>
    </w:p>
    <w:p>
      <w:pPr>
        <w:pStyle w:val="List Paragraph"/>
        <w:numPr>
          <w:ilvl w:val="0"/>
          <w:numId w:val="25"/>
        </w:numPr>
        <w:bidi w:val="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Upon invitation by the parent and with appropriate consents, paid or volunteer representatives from Grace UMC will provide information or participate in team meetings with service providers for children with special needs, in an effort to address the holistic needs of the child.</w:t>
      </w:r>
    </w:p>
    <w:p>
      <w:pPr>
        <w:pStyle w:val="Body"/>
        <w:rPr>
          <w:sz w:val="24"/>
          <w:szCs w:val="24"/>
        </w:rPr>
      </w:pPr>
      <w:r>
        <w:rPr>
          <w:sz w:val="24"/>
          <w:szCs w:val="24"/>
          <w:rtl w:val="0"/>
          <w:lang w:val="en-US"/>
        </w:rPr>
        <w:t>Specific Supervision Procedures for Youth Activities:</w:t>
      </w:r>
    </w:p>
    <w:p>
      <w:pPr>
        <w:pStyle w:val="Body"/>
        <w:rPr>
          <w:sz w:val="24"/>
          <w:szCs w:val="24"/>
        </w:rPr>
      </w:pPr>
      <w:r>
        <w:rPr>
          <w:sz w:val="24"/>
          <w:szCs w:val="24"/>
          <w:rtl w:val="0"/>
          <w:lang w:val="en-US"/>
        </w:rPr>
        <w:t>In addition to the above general procedures. The following will occur:</w:t>
      </w:r>
    </w:p>
    <w:p>
      <w:pPr>
        <w:pStyle w:val="Body"/>
        <w:rPr>
          <w:sz w:val="24"/>
          <w:szCs w:val="24"/>
        </w:rPr>
      </w:pPr>
      <w:r>
        <w:rPr>
          <w:sz w:val="24"/>
          <w:szCs w:val="24"/>
          <w:rtl w:val="0"/>
          <w:lang w:val="en-US"/>
        </w:rPr>
        <w:t>*During youth activities, youth will remain within areas of the building designated as appropriate by the supervising adult.</w:t>
      </w:r>
    </w:p>
    <w:p>
      <w:pPr>
        <w:pStyle w:val="List Paragraph"/>
        <w:numPr>
          <w:ilvl w:val="0"/>
          <w:numId w:val="27"/>
        </w:numPr>
        <w:bidi w:val="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Disciplinary methods and provisions for special needs youth will be the same as those designated for children.</w:t>
      </w:r>
    </w:p>
    <w:p>
      <w:pPr>
        <w:pStyle w:val="Body"/>
        <w:rPr>
          <w:rFonts w:ascii="Arial" w:cs="Arial" w:hAnsi="Arial" w:eastAsia="Arial"/>
          <w:b w:val="1"/>
          <w:bCs w:val="1"/>
          <w:sz w:val="24"/>
          <w:szCs w:val="24"/>
        </w:rPr>
      </w:pPr>
      <w:r>
        <w:rPr>
          <w:rFonts w:ascii="Arial" w:hAnsi="Arial"/>
          <w:b w:val="1"/>
          <w:bCs w:val="1"/>
          <w:sz w:val="24"/>
          <w:szCs w:val="24"/>
          <w:rtl w:val="0"/>
          <w:lang w:val="en-US"/>
        </w:rPr>
        <w:t>Emergency Supervisory Provision:</w:t>
      </w:r>
    </w:p>
    <w:p>
      <w:pPr>
        <w:pStyle w:val="Body"/>
        <w:rPr>
          <w:rFonts w:ascii="Arial" w:cs="Arial" w:hAnsi="Arial" w:eastAsia="Arial"/>
          <w:sz w:val="24"/>
          <w:szCs w:val="24"/>
        </w:rPr>
      </w:pPr>
      <w:r>
        <w:rPr>
          <w:rFonts w:ascii="Arial" w:hAnsi="Arial"/>
          <w:sz w:val="24"/>
          <w:szCs w:val="24"/>
          <w:rtl w:val="0"/>
          <w:lang w:val="en-US"/>
        </w:rPr>
        <w:t>In such cases as only 1 adult is available to supervise a children</w:t>
      </w:r>
      <w:r>
        <w:rPr>
          <w:rFonts w:ascii="Arial" w:hAnsi="Arial" w:hint="default"/>
          <w:sz w:val="24"/>
          <w:szCs w:val="24"/>
          <w:rtl w:val="0"/>
          <w:lang w:val="en-US"/>
        </w:rPr>
        <w:t>’</w:t>
      </w:r>
      <w:r>
        <w:rPr>
          <w:rFonts w:ascii="Arial" w:hAnsi="Arial"/>
          <w:sz w:val="24"/>
          <w:szCs w:val="24"/>
          <w:rtl w:val="0"/>
          <w:lang w:val="en-US"/>
        </w:rPr>
        <w:t>s or youth activity, the activity will either be cancelled, postponed, or if necessary occur in an open area, easily visible and accessible to others.</w:t>
      </w:r>
    </w:p>
    <w:p>
      <w:pPr>
        <w:pStyle w:val="Body"/>
        <w:rPr>
          <w:rFonts w:ascii="Arial" w:cs="Arial" w:hAnsi="Arial" w:eastAsia="Arial"/>
          <w:b w:val="1"/>
          <w:bCs w:val="1"/>
          <w:sz w:val="24"/>
          <w:szCs w:val="24"/>
        </w:rPr>
      </w:pPr>
      <w:r>
        <w:rPr>
          <w:rFonts w:ascii="Arial" w:hAnsi="Arial"/>
          <w:b w:val="1"/>
          <w:bCs w:val="1"/>
          <w:sz w:val="24"/>
          <w:szCs w:val="24"/>
          <w:rtl w:val="0"/>
          <w:lang w:val="en-US"/>
        </w:rPr>
        <w:t>Emergency Response Plan:</w:t>
      </w:r>
    </w:p>
    <w:p>
      <w:pPr>
        <w:pStyle w:val="Body"/>
        <w:rPr>
          <w:rFonts w:ascii="Arial" w:cs="Arial" w:hAnsi="Arial" w:eastAsia="Arial"/>
          <w:sz w:val="24"/>
          <w:szCs w:val="24"/>
        </w:rPr>
      </w:pPr>
      <w:r>
        <w:rPr>
          <w:rFonts w:ascii="Arial" w:hAnsi="Arial"/>
          <w:sz w:val="24"/>
          <w:szCs w:val="24"/>
          <w:rtl w:val="0"/>
          <w:lang w:val="en-US"/>
        </w:rPr>
        <w:t xml:space="preserve">In the case of an observed or reported incident, immediately followed </w:t>
      </w:r>
      <w:r>
        <w:rPr>
          <w:rFonts w:ascii="Lucida Handwriting" w:cs="Lucida Handwriting" w:hAnsi="Lucida Handwriting" w:eastAsia="Lucida Handwriting"/>
          <w:sz w:val="20"/>
          <w:szCs w:val="20"/>
          <w:rtl w:val="0"/>
          <w:lang w:val="en-US"/>
        </w:rPr>
        <w:t>the report/incident</w:t>
      </w:r>
      <w:r>
        <w:rPr>
          <w:rFonts w:ascii="Arial" w:hAnsi="Arial"/>
          <w:sz w:val="20"/>
          <w:szCs w:val="20"/>
          <w:rtl w:val="0"/>
        </w:rPr>
        <w:t>,</w:t>
      </w:r>
      <w:r>
        <w:rPr>
          <w:rFonts w:ascii="Arial" w:hAnsi="Arial"/>
          <w:sz w:val="24"/>
          <w:szCs w:val="24"/>
          <w:rtl w:val="0"/>
          <w:lang w:val="en-US"/>
        </w:rPr>
        <w:t xml:space="preserve"> the following will occur;</w:t>
      </w:r>
    </w:p>
    <w:p>
      <w:pPr>
        <w:pStyle w:val="Body"/>
        <w:rPr>
          <w:rFonts w:ascii="Arial" w:cs="Arial" w:hAnsi="Arial" w:eastAsia="Arial"/>
          <w:i w:val="1"/>
          <w:iCs w:val="1"/>
          <w:sz w:val="24"/>
          <w:szCs w:val="24"/>
        </w:rPr>
      </w:pPr>
      <w:r>
        <w:rPr>
          <w:rFonts w:ascii="Arial" w:hAnsi="Arial"/>
          <w:i w:val="1"/>
          <w:iCs w:val="1"/>
          <w:sz w:val="24"/>
          <w:szCs w:val="24"/>
          <w:rtl w:val="0"/>
          <w:lang w:val="en-US"/>
        </w:rPr>
        <w:t>Persons not related to the incident:</w:t>
      </w:r>
    </w:p>
    <w:p>
      <w:pPr>
        <w:pStyle w:val="List Paragraph"/>
        <w:numPr>
          <w:ilvl w:val="0"/>
          <w:numId w:val="29"/>
        </w:numPr>
        <w:bidi w:val="0"/>
        <w:ind w:right="0"/>
        <w:jc w:val="left"/>
        <w:rPr>
          <w:rFonts w:ascii="Lucida Handwriting" w:cs="Lucida Handwriting" w:hAnsi="Lucida Handwriting" w:eastAsia="Lucida Handwriting"/>
          <w:sz w:val="24"/>
          <w:szCs w:val="24"/>
          <w:rtl w:val="0"/>
          <w:lang w:val="en-US"/>
        </w:rPr>
      </w:pPr>
      <w:r>
        <w:rPr>
          <w:rFonts w:ascii="Arial" w:cs="Lucida Handwriting" w:hAnsi="Arial" w:eastAsia="Lucida Handwriting"/>
          <w:i w:val="1"/>
          <w:iCs w:val="1"/>
          <w:sz w:val="24"/>
          <w:szCs w:val="24"/>
          <w:rtl w:val="0"/>
          <w:lang w:val="en-US"/>
        </w:rPr>
        <w:t xml:space="preserve"> </w:t>
      </w:r>
      <w:r>
        <w:rPr>
          <w:rFonts w:ascii="Arial" w:cs="Lucida Handwriting" w:hAnsi="Arial" w:eastAsia="Lucida Handwriting"/>
          <w:sz w:val="24"/>
          <w:szCs w:val="24"/>
          <w:rtl w:val="0"/>
          <w:lang w:val="en-US"/>
        </w:rPr>
        <w:t xml:space="preserve">All children/youth will be moved to a safe area, with two </w:t>
      </w:r>
      <w:r>
        <w:rPr>
          <w:rFonts w:ascii="Lucida Handwriting" w:cs="Lucida Handwriting" w:hAnsi="Lucida Handwriting" w:eastAsia="Lucida Handwriting"/>
          <w:sz w:val="20"/>
          <w:szCs w:val="20"/>
          <w:rtl w:val="0"/>
          <w:lang w:val="en-US"/>
        </w:rPr>
        <w:t xml:space="preserve">unrelated </w:t>
      </w:r>
      <w:r>
        <w:rPr>
          <w:rFonts w:ascii="Arial" w:cs="Lucida Handwriting" w:hAnsi="Arial" w:eastAsia="Lucida Handwriting"/>
          <w:sz w:val="24"/>
          <w:szCs w:val="24"/>
          <w:rtl w:val="0"/>
          <w:lang w:val="en-US"/>
        </w:rPr>
        <w:t>adult volunteers.</w:t>
      </w:r>
      <w:r>
        <w:rPr>
          <w:rFonts w:ascii="Bradley Hand ITC" w:cs="Bradley Hand ITC" w:hAnsi="Bradley Hand ITC" w:eastAsia="Bradley Hand ITC"/>
          <w:b w:val="1"/>
          <w:bCs w:val="1"/>
          <w:i w:val="1"/>
          <w:iCs w:val="1"/>
          <w:sz w:val="24"/>
          <w:szCs w:val="24"/>
          <w:rtl w:val="0"/>
          <w:lang w:val="en-US"/>
        </w:rPr>
        <w:t xml:space="preserve">  </w:t>
      </w:r>
      <w:r>
        <w:rPr>
          <w:rFonts w:ascii="Lucida Handwriting" w:cs="Lucida Handwriting" w:hAnsi="Lucida Handwriting" w:eastAsia="Lucida Handwriting"/>
          <w:sz w:val="20"/>
          <w:szCs w:val="20"/>
          <w:rtl w:val="0"/>
          <w:lang w:val="en-US"/>
        </w:rPr>
        <w:t>The adults will provide appropriate activities for the children and will not provide any information regarding the alleged incident.</w:t>
      </w:r>
    </w:p>
    <w:p>
      <w:pPr>
        <w:pStyle w:val="Body"/>
        <w:rPr>
          <w:rFonts w:ascii="Arial" w:cs="Arial" w:hAnsi="Arial" w:eastAsia="Arial"/>
          <w:i w:val="1"/>
          <w:iCs w:val="1"/>
          <w:sz w:val="24"/>
          <w:szCs w:val="24"/>
        </w:rPr>
      </w:pPr>
      <w:r>
        <w:rPr>
          <w:rFonts w:ascii="Arial" w:hAnsi="Arial"/>
          <w:i w:val="1"/>
          <w:iCs w:val="1"/>
          <w:sz w:val="24"/>
          <w:szCs w:val="24"/>
          <w:rtl w:val="0"/>
          <w:lang w:val="en-US"/>
        </w:rPr>
        <w:t>Alleged Witnesses:</w:t>
      </w:r>
    </w:p>
    <w:p>
      <w:pPr>
        <w:pStyle w:val="List Paragraph"/>
        <w:numPr>
          <w:ilvl w:val="0"/>
          <w:numId w:val="29"/>
        </w:numPr>
        <w:bidi w:val="0"/>
        <w:ind w:right="0"/>
        <w:jc w:val="left"/>
        <w:rPr>
          <w:rFonts w:ascii="Lucida Handwriting" w:cs="Lucida Handwriting" w:hAnsi="Lucida Handwriting" w:eastAsia="Lucida Handwriting"/>
          <w:sz w:val="24"/>
          <w:szCs w:val="24"/>
          <w:rtl w:val="0"/>
          <w:lang w:val="en-US"/>
        </w:rPr>
      </w:pPr>
      <w:r>
        <w:rPr>
          <w:rFonts w:ascii="Bradley Hand ITC" w:cs="Bradley Hand ITC" w:hAnsi="Bradley Hand ITC" w:eastAsia="Bradley Hand ITC"/>
          <w:b w:val="1"/>
          <w:bCs w:val="1"/>
          <w:i w:val="1"/>
          <w:iCs w:val="1"/>
          <w:sz w:val="24"/>
          <w:szCs w:val="24"/>
          <w:rtl w:val="0"/>
          <w:lang w:val="en-US"/>
        </w:rPr>
        <w:t xml:space="preserve"> </w:t>
      </w:r>
      <w:r>
        <w:rPr>
          <w:rFonts w:ascii="Lucida Handwriting" w:cs="Lucida Handwriting" w:hAnsi="Lucida Handwriting" w:eastAsia="Lucida Handwriting"/>
          <w:sz w:val="20"/>
          <w:szCs w:val="20"/>
          <w:rtl w:val="0"/>
          <w:lang w:val="en-US"/>
        </w:rPr>
        <w:t>Any alleged witnesses will also be moved to a private safe area.  Adults will assure that communication between alleged victim and alleged witnesses does not occur in order to avoid collusion.</w:t>
      </w:r>
    </w:p>
    <w:p>
      <w:pPr>
        <w:pStyle w:val="Body"/>
        <w:rPr>
          <w:rFonts w:ascii="Arial" w:cs="Arial" w:hAnsi="Arial" w:eastAsia="Arial"/>
          <w:i w:val="1"/>
          <w:iCs w:val="1"/>
          <w:sz w:val="24"/>
          <w:szCs w:val="24"/>
        </w:rPr>
      </w:pPr>
      <w:r>
        <w:rPr>
          <w:rFonts w:ascii="Arial" w:hAnsi="Arial"/>
          <w:i w:val="1"/>
          <w:iCs w:val="1"/>
          <w:sz w:val="24"/>
          <w:szCs w:val="24"/>
          <w:rtl w:val="0"/>
          <w:lang w:val="en-US"/>
        </w:rPr>
        <w:t>Alleged Victim:</w:t>
      </w:r>
    </w:p>
    <w:p>
      <w:pPr>
        <w:pStyle w:val="List Paragraph"/>
        <w:numPr>
          <w:ilvl w:val="0"/>
          <w:numId w:val="29"/>
        </w:numPr>
        <w:bidi w:val="0"/>
        <w:ind w:right="0"/>
        <w:jc w:val="left"/>
        <w:rPr>
          <w:rFonts w:ascii="Lucida Handwriting" w:cs="Lucida Handwriting" w:hAnsi="Lucida Handwriting" w:eastAsia="Lucida Handwriting"/>
          <w:sz w:val="24"/>
          <w:szCs w:val="24"/>
          <w:rtl w:val="0"/>
          <w:lang w:val="en-US"/>
        </w:rPr>
      </w:pPr>
      <w:r>
        <w:rPr>
          <w:rFonts w:ascii="Bradley Hand ITC" w:cs="Bradley Hand ITC" w:hAnsi="Bradley Hand ITC" w:eastAsia="Bradley Hand ITC"/>
          <w:b w:val="1"/>
          <w:bCs w:val="1"/>
          <w:i w:val="1"/>
          <w:iCs w:val="1"/>
          <w:sz w:val="24"/>
          <w:szCs w:val="24"/>
          <w:rtl w:val="0"/>
          <w:lang w:val="en-US"/>
        </w:rPr>
        <w:t xml:space="preserve"> </w:t>
      </w:r>
      <w:r>
        <w:rPr>
          <w:rFonts w:ascii="Arial" w:cs="Lucida Handwriting" w:hAnsi="Arial" w:eastAsia="Lucida Handwriting"/>
          <w:sz w:val="24"/>
          <w:szCs w:val="24"/>
          <w:rtl w:val="0"/>
          <w:lang w:val="en-US"/>
        </w:rPr>
        <w:t>Any alleged victims will be moved to a private, safe area with two unrelated adult volunteers, or a separate part of a shared area with the other children.</w:t>
      </w:r>
      <w:r>
        <w:rPr>
          <w:rFonts w:ascii="Bradley Hand ITC" w:cs="Bradley Hand ITC" w:hAnsi="Bradley Hand ITC" w:eastAsia="Bradley Hand ITC"/>
          <w:b w:val="1"/>
          <w:bCs w:val="1"/>
          <w:i w:val="1"/>
          <w:iCs w:val="1"/>
          <w:sz w:val="24"/>
          <w:szCs w:val="24"/>
          <w:rtl w:val="0"/>
          <w:lang w:val="en-US"/>
        </w:rPr>
        <w:t xml:space="preserve">  </w:t>
      </w:r>
      <w:r>
        <w:rPr>
          <w:rFonts w:ascii="Lucida Handwriting" w:cs="Lucida Handwriting" w:hAnsi="Lucida Handwriting" w:eastAsia="Lucida Handwriting"/>
          <w:sz w:val="20"/>
          <w:szCs w:val="20"/>
          <w:rtl w:val="0"/>
          <w:lang w:val="en-US"/>
        </w:rPr>
        <w:t>As part of the Safe Sanctuaries training all adult volunteers will be trained in what to say or not to say to the alleged victim.  Conversation will be limited to reassuring the alleged victim that any allegations will be taken seriously and addressed appropriately.  NO efforts will be made to question the child so as to avoid planting ideas or to suggest either belief or disbelief of the allegation.</w:t>
      </w:r>
    </w:p>
    <w:p>
      <w:pPr>
        <w:pStyle w:val="List Paragraph"/>
        <w:numPr>
          <w:ilvl w:val="0"/>
          <w:numId w:val="30"/>
        </w:numPr>
        <w:bidi w:val="0"/>
        <w:ind w:right="0"/>
        <w:jc w:val="left"/>
        <w:rPr>
          <w:rFonts w:ascii="Arial" w:hAnsi="Arial"/>
          <w:sz w:val="24"/>
          <w:szCs w:val="24"/>
          <w:rtl w:val="0"/>
          <w:lang w:val="en-US"/>
        </w:rPr>
      </w:pPr>
      <w:r>
        <w:rPr>
          <w:rFonts w:ascii="Arial" w:hAnsi="Arial"/>
          <w:sz w:val="24"/>
          <w:szCs w:val="24"/>
          <w:rtl w:val="0"/>
          <w:lang w:val="en-US"/>
        </w:rPr>
        <w:t xml:space="preserve"> The alleged victim(s) will be provided with any necessary emergency medical treatment.</w:t>
      </w:r>
    </w:p>
    <w:p>
      <w:pPr>
        <w:pStyle w:val="List Paragraph"/>
        <w:numPr>
          <w:ilvl w:val="0"/>
          <w:numId w:val="30"/>
        </w:numPr>
        <w:bidi w:val="0"/>
        <w:ind w:right="0"/>
        <w:jc w:val="left"/>
        <w:rPr>
          <w:rFonts w:ascii="Arial" w:hAnsi="Arial"/>
          <w:sz w:val="24"/>
          <w:szCs w:val="24"/>
          <w:rtl w:val="0"/>
          <w:lang w:val="en-US"/>
        </w:rPr>
      </w:pPr>
      <w:r>
        <w:rPr>
          <w:rFonts w:ascii="Arial" w:hAnsi="Arial"/>
          <w:sz w:val="24"/>
          <w:szCs w:val="24"/>
          <w:rtl w:val="0"/>
          <w:lang w:val="en-US"/>
        </w:rPr>
        <w:t xml:space="preserve"> The parents of the alleged victim will be immediately contacted (barring any case in which a parent would be an alleged perpetrator) and brought to the church, if needed.</w:t>
      </w:r>
    </w:p>
    <w:p>
      <w:pPr>
        <w:pStyle w:val="List Paragraph"/>
        <w:numPr>
          <w:ilvl w:val="0"/>
          <w:numId w:val="30"/>
        </w:numPr>
        <w:bidi w:val="0"/>
        <w:ind w:right="0"/>
        <w:jc w:val="left"/>
        <w:rPr>
          <w:rFonts w:ascii="Arial" w:hAnsi="Arial"/>
          <w:sz w:val="24"/>
          <w:szCs w:val="24"/>
          <w:rtl w:val="0"/>
          <w:lang w:val="en-US"/>
        </w:rPr>
      </w:pPr>
      <w:r>
        <w:rPr>
          <w:rFonts w:ascii="Arial" w:hAnsi="Arial"/>
          <w:sz w:val="24"/>
          <w:szCs w:val="24"/>
          <w:rtl w:val="0"/>
          <w:lang w:val="en-US"/>
        </w:rPr>
        <w:t xml:space="preserve"> Under no circumstances should the alleged victim and his/her family be sent home without being given information regarding emotional, spiritual and legal support available.</w:t>
      </w:r>
    </w:p>
    <w:p>
      <w:pPr>
        <w:pStyle w:val="Body"/>
        <w:ind w:left="360" w:firstLine="0"/>
        <w:rPr>
          <w:rFonts w:ascii="Arial" w:cs="Arial" w:hAnsi="Arial" w:eastAsia="Arial"/>
          <w:i w:val="1"/>
          <w:iCs w:val="1"/>
          <w:sz w:val="24"/>
          <w:szCs w:val="24"/>
        </w:rPr>
      </w:pPr>
      <w:r>
        <w:rPr>
          <w:rFonts w:ascii="Arial" w:hAnsi="Arial"/>
          <w:i w:val="1"/>
          <w:iCs w:val="1"/>
          <w:sz w:val="24"/>
          <w:szCs w:val="24"/>
          <w:rtl w:val="0"/>
          <w:lang w:val="en-US"/>
        </w:rPr>
        <w:t>Alleged Perpetrator:</w:t>
      </w:r>
    </w:p>
    <w:p>
      <w:pPr>
        <w:pStyle w:val="List Paragraph"/>
        <w:numPr>
          <w:ilvl w:val="0"/>
          <w:numId w:val="31"/>
        </w:numPr>
        <w:bidi w:val="0"/>
        <w:ind w:right="0"/>
        <w:jc w:val="left"/>
        <w:rPr>
          <w:rFonts w:ascii="Lucida Handwriting" w:cs="Lucida Handwriting" w:hAnsi="Lucida Handwriting" w:eastAsia="Lucida Handwriting"/>
          <w:i w:val="1"/>
          <w:iCs w:val="1"/>
          <w:sz w:val="20"/>
          <w:szCs w:val="20"/>
          <w:rtl w:val="0"/>
          <w:lang w:val="en-US"/>
        </w:rPr>
      </w:pPr>
      <w:r>
        <w:rPr>
          <w:rFonts w:ascii="Lucida Handwriting" w:cs="Lucida Handwriting" w:hAnsi="Lucida Handwriting" w:eastAsia="Lucida Handwriting"/>
          <w:i w:val="1"/>
          <w:iCs w:val="1"/>
          <w:sz w:val="20"/>
          <w:szCs w:val="20"/>
          <w:rtl w:val="0"/>
          <w:lang w:val="en-US"/>
        </w:rPr>
        <w:t xml:space="preserve"> The alleged perpetrator will be moved to an area, such that he or she has no contact with any children or youth.</w:t>
      </w:r>
    </w:p>
    <w:p>
      <w:pPr>
        <w:pStyle w:val="List Paragraph"/>
        <w:numPr>
          <w:ilvl w:val="0"/>
          <w:numId w:val="31"/>
        </w:numPr>
        <w:bidi w:val="0"/>
        <w:ind w:right="0"/>
        <w:jc w:val="left"/>
        <w:rPr>
          <w:rFonts w:ascii="Lucida Handwriting" w:cs="Lucida Handwriting" w:hAnsi="Lucida Handwriting" w:eastAsia="Lucida Handwriting"/>
          <w:i w:val="1"/>
          <w:iCs w:val="1"/>
          <w:sz w:val="20"/>
          <w:szCs w:val="20"/>
          <w:rtl w:val="0"/>
          <w:lang w:val="en-US"/>
        </w:rPr>
      </w:pPr>
      <w:r>
        <w:rPr>
          <w:rFonts w:ascii="Lucida Handwriting" w:cs="Lucida Handwriting" w:hAnsi="Lucida Handwriting" w:eastAsia="Lucida Handwriting"/>
          <w:i w:val="1"/>
          <w:iCs w:val="1"/>
          <w:sz w:val="20"/>
          <w:szCs w:val="20"/>
          <w:rtl w:val="0"/>
          <w:lang w:val="en-US"/>
        </w:rPr>
        <w:t>Support for the alleged perpetrator will be provided in the form of a designated adult who will listen to the alleged perpetrator</w:t>
      </w:r>
      <w:r>
        <w:rPr>
          <w:rFonts w:ascii="Lucida Handwriting" w:cs="Lucida Handwriting" w:hAnsi="Lucida Handwriting" w:eastAsia="Lucida Handwriting"/>
          <w:i w:val="1"/>
          <w:iCs w:val="1"/>
          <w:sz w:val="20"/>
          <w:szCs w:val="20"/>
          <w:rtl w:val="0"/>
          <w:lang w:val="en-US"/>
        </w:rPr>
        <w:t>’</w:t>
      </w:r>
      <w:r>
        <w:rPr>
          <w:rFonts w:ascii="Lucida Handwriting" w:cs="Lucida Handwriting" w:hAnsi="Lucida Handwriting" w:eastAsia="Lucida Handwriting"/>
          <w:i w:val="1"/>
          <w:iCs w:val="1"/>
          <w:sz w:val="20"/>
          <w:szCs w:val="20"/>
          <w:rtl w:val="0"/>
          <w:lang w:val="en-US"/>
        </w:rPr>
        <w:t>s concerns, pray with the alleged perpetrator, and reassure that person that, regardless of outcome, the alleged perpetrator is loved and will be supported throughout the upcoming process.</w:t>
      </w:r>
    </w:p>
    <w:p>
      <w:pPr>
        <w:pStyle w:val="List Paragraph"/>
        <w:numPr>
          <w:ilvl w:val="0"/>
          <w:numId w:val="31"/>
        </w:numPr>
        <w:bidi w:val="0"/>
        <w:ind w:right="0"/>
        <w:jc w:val="left"/>
        <w:rPr>
          <w:rFonts w:ascii="Lucida Handwriting" w:cs="Lucida Handwriting" w:hAnsi="Lucida Handwriting" w:eastAsia="Lucida Handwriting"/>
          <w:i w:val="1"/>
          <w:iCs w:val="1"/>
          <w:sz w:val="20"/>
          <w:szCs w:val="20"/>
          <w:rtl w:val="0"/>
          <w:lang w:val="en-US"/>
        </w:rPr>
      </w:pPr>
      <w:r>
        <w:rPr>
          <w:rFonts w:ascii="Lucida Handwriting" w:cs="Lucida Handwriting" w:hAnsi="Lucida Handwriting" w:eastAsia="Lucida Handwriting"/>
          <w:i w:val="1"/>
          <w:iCs w:val="1"/>
          <w:sz w:val="20"/>
          <w:szCs w:val="20"/>
          <w:rtl w:val="0"/>
          <w:lang w:val="en-US"/>
        </w:rPr>
        <w:t>If the alleged perpetrator wishes to confess to the allegation, the supporting adult will NOT encourage said confession until such time and with such persons as appropriate (pastor, therapist, legal authorities with counsel present).</w:t>
      </w:r>
    </w:p>
    <w:p>
      <w:pPr>
        <w:pStyle w:val="List Paragraph"/>
        <w:numPr>
          <w:ilvl w:val="0"/>
          <w:numId w:val="31"/>
        </w:numPr>
        <w:bidi w:val="0"/>
        <w:ind w:right="0"/>
        <w:jc w:val="left"/>
        <w:rPr>
          <w:rFonts w:ascii="Lucida Handwriting" w:cs="Lucida Handwriting" w:hAnsi="Lucida Handwriting" w:eastAsia="Lucida Handwriting"/>
          <w:i w:val="1"/>
          <w:iCs w:val="1"/>
          <w:sz w:val="20"/>
          <w:szCs w:val="20"/>
          <w:rtl w:val="0"/>
          <w:lang w:val="en-US"/>
        </w:rPr>
      </w:pPr>
      <w:r>
        <w:rPr>
          <w:rFonts w:ascii="Lucida Handwriting" w:cs="Lucida Handwriting" w:hAnsi="Lucida Handwriting" w:eastAsia="Lucida Handwriting"/>
          <w:i w:val="1"/>
          <w:iCs w:val="1"/>
          <w:sz w:val="20"/>
          <w:szCs w:val="20"/>
          <w:rtl w:val="0"/>
          <w:lang w:val="en-US"/>
        </w:rPr>
        <w:t>Under no circumstances should the alleged perpetrator and his/her families be sent home without being given information regarding emotional, spiritual and legal support available.</w:t>
      </w:r>
    </w:p>
    <w:p>
      <w:pPr>
        <w:pStyle w:val="Body"/>
        <w:rPr>
          <w:rFonts w:ascii="Arial" w:cs="Arial" w:hAnsi="Arial" w:eastAsia="Arial"/>
          <w:b w:val="1"/>
          <w:bCs w:val="1"/>
          <w:sz w:val="24"/>
          <w:szCs w:val="24"/>
        </w:rPr>
      </w:pPr>
      <w:r>
        <w:rPr>
          <w:rFonts w:ascii="Arial" w:hAnsi="Arial"/>
          <w:b w:val="1"/>
          <w:bCs w:val="1"/>
          <w:sz w:val="24"/>
          <w:szCs w:val="24"/>
          <w:rtl w:val="0"/>
          <w:lang w:val="en-US"/>
        </w:rPr>
        <w:t>Reporting:</w:t>
      </w:r>
    </w:p>
    <w:p>
      <w:pPr>
        <w:pStyle w:val="Body"/>
        <w:rPr>
          <w:sz w:val="24"/>
          <w:szCs w:val="24"/>
        </w:rPr>
      </w:pPr>
      <w:r>
        <w:rPr>
          <w:sz w:val="24"/>
          <w:szCs w:val="24"/>
          <w:rtl w:val="0"/>
          <w:lang w:val="en-US"/>
        </w:rPr>
        <w:t>Once an incident of child abuse occurs or allegation of an incident is made, it is crucial that is be dealt with speedily and in a clearly outlined manner.  The staff person or volunteer who observes alleged abuse or to whom such an alleged abuse is reported shall report the incident immediately to the person in charge of the children</w:t>
      </w:r>
      <w:r>
        <w:rPr>
          <w:sz w:val="24"/>
          <w:szCs w:val="24"/>
          <w:rtl w:val="0"/>
        </w:rPr>
        <w:t>’</w:t>
      </w:r>
      <w:r>
        <w:rPr>
          <w:sz w:val="24"/>
          <w:szCs w:val="24"/>
          <w:rtl w:val="0"/>
          <w:lang w:val="en-US"/>
        </w:rPr>
        <w:t>s activity in which the alleged abuse was observed or reported shall obtain the following necessary information:</w:t>
      </w:r>
    </w:p>
    <w:p>
      <w:pPr>
        <w:pStyle w:val="List Paragraph"/>
        <w:numPr>
          <w:ilvl w:val="0"/>
          <w:numId w:val="30"/>
        </w:numPr>
        <w:bidi w:val="0"/>
        <w:ind w:right="0"/>
        <w:jc w:val="left"/>
        <w:rPr>
          <w:sz w:val="24"/>
          <w:szCs w:val="24"/>
          <w:rtl w:val="0"/>
          <w:lang w:val="en-US"/>
        </w:rPr>
      </w:pPr>
      <w:r>
        <w:rPr>
          <w:sz w:val="24"/>
          <w:szCs w:val="24"/>
          <w:rtl w:val="0"/>
          <w:lang w:val="en-US"/>
        </w:rPr>
        <w:t xml:space="preserve"> Name, address, phone #, and family information (parent</w:t>
      </w:r>
      <w:r>
        <w:rPr>
          <w:sz w:val="24"/>
          <w:szCs w:val="24"/>
          <w:rtl w:val="0"/>
          <w:lang w:val="en-US"/>
        </w:rPr>
        <w:t>’</w:t>
      </w:r>
      <w:r>
        <w:rPr>
          <w:sz w:val="24"/>
          <w:szCs w:val="24"/>
          <w:rtl w:val="0"/>
          <w:lang w:val="en-US"/>
        </w:rPr>
        <w:t>s names) or the alleged victim(s).</w:t>
      </w:r>
    </w:p>
    <w:p>
      <w:pPr>
        <w:pStyle w:val="List Paragraph"/>
        <w:numPr>
          <w:ilvl w:val="0"/>
          <w:numId w:val="30"/>
        </w:numPr>
        <w:bidi w:val="0"/>
        <w:ind w:right="0"/>
        <w:jc w:val="left"/>
        <w:rPr>
          <w:sz w:val="24"/>
          <w:szCs w:val="24"/>
          <w:rtl w:val="0"/>
          <w:lang w:val="en-US"/>
        </w:rPr>
      </w:pPr>
      <w:r>
        <w:rPr>
          <w:sz w:val="24"/>
          <w:szCs w:val="24"/>
          <w:rtl w:val="0"/>
          <w:lang w:val="en-US"/>
        </w:rPr>
        <w:t xml:space="preserve"> Name of the alleged perpetrator (s)</w:t>
      </w:r>
    </w:p>
    <w:p>
      <w:pPr>
        <w:pStyle w:val="List Paragraph"/>
        <w:numPr>
          <w:ilvl w:val="0"/>
          <w:numId w:val="30"/>
        </w:numPr>
        <w:bidi w:val="0"/>
        <w:ind w:right="0"/>
        <w:jc w:val="left"/>
        <w:rPr>
          <w:sz w:val="24"/>
          <w:szCs w:val="24"/>
          <w:rtl w:val="0"/>
          <w:lang w:val="en-US"/>
        </w:rPr>
      </w:pPr>
      <w:r>
        <w:rPr>
          <w:sz w:val="24"/>
          <w:szCs w:val="24"/>
          <w:rtl w:val="0"/>
          <w:lang w:val="en-US"/>
        </w:rPr>
        <w:t xml:space="preserve"> A detailed statement of what was .observed or reported, written and signed by the person who observed the incident or the person to whom the child reported alleged abuse.</w:t>
      </w:r>
    </w:p>
    <w:p>
      <w:pPr>
        <w:pStyle w:val="List Paragraph"/>
        <w:rPr>
          <w:rFonts w:ascii="Lucida Handwriting" w:cs="Lucida Handwriting" w:hAnsi="Lucida Handwriting" w:eastAsia="Lucida Handwriting"/>
          <w:sz w:val="20"/>
          <w:szCs w:val="20"/>
        </w:rPr>
      </w:pPr>
      <w:r>
        <w:rPr>
          <w:rFonts w:ascii="Lucida Handwriting" w:cs="Lucida Handwriting" w:hAnsi="Lucida Handwriting" w:eastAsia="Lucida Handwriting"/>
          <w:sz w:val="20"/>
          <w:szCs w:val="20"/>
          <w:rtl w:val="0"/>
          <w:lang w:val="en-US"/>
        </w:rPr>
        <w:t>(If the statement is from a person who did not observe the incident but who took the report, that person must include details regarding not only what was stated but what was observed. e.g.</w:t>
      </w:r>
      <w:r>
        <w:rPr>
          <w:rFonts w:ascii="Lucida Handwriting" w:cs="Lucida Handwriting" w:hAnsi="Lucida Handwriting" w:eastAsia="Lucida Handwriting"/>
          <w:sz w:val="20"/>
          <w:szCs w:val="20"/>
          <w:rtl w:val="0"/>
          <w:lang w:val="en-US"/>
        </w:rPr>
        <w:t xml:space="preserve">“  </w:t>
      </w:r>
      <w:r>
        <w:rPr>
          <w:rFonts w:ascii="Lucida Handwriting" w:cs="Lucida Handwriting" w:hAnsi="Lucida Handwriting" w:eastAsia="Lucida Handwriting"/>
          <w:sz w:val="20"/>
          <w:szCs w:val="20"/>
          <w:rtl w:val="0"/>
          <w:lang w:val="en-US"/>
        </w:rPr>
        <w:t xml:space="preserve">David stated to me that </w:t>
      </w:r>
      <w:r>
        <w:rPr>
          <w:rFonts w:ascii="Lucida Handwriting" w:cs="Lucida Handwriting" w:hAnsi="Lucida Handwriting" w:eastAsia="Lucida Handwriting"/>
          <w:sz w:val="20"/>
          <w:szCs w:val="20"/>
          <w:u w:val="single"/>
          <w:rtl w:val="0"/>
          <w:lang w:val="en-US"/>
        </w:rPr>
        <w:t xml:space="preserve">                              </w:t>
      </w:r>
      <w:r>
        <w:rPr>
          <w:rFonts w:ascii="Lucida Handwriting" w:cs="Lucida Handwriting" w:hAnsi="Lucida Handwriting" w:eastAsia="Lucida Handwriting"/>
          <w:sz w:val="20"/>
          <w:szCs w:val="20"/>
          <w:rtl w:val="0"/>
          <w:lang w:val="en-US"/>
        </w:rPr>
        <w:t>.  During that time, I observed that</w:t>
      </w:r>
      <w:r>
        <w:rPr>
          <w:rFonts w:ascii="Lucida Handwriting" w:cs="Lucida Handwriting" w:hAnsi="Lucida Handwriting" w:eastAsia="Lucida Handwriting"/>
          <w:sz w:val="20"/>
          <w:szCs w:val="20"/>
          <w:u w:val="single"/>
          <w:rtl w:val="0"/>
          <w:lang w:val="en-US"/>
        </w:rPr>
        <w:t xml:space="preserve">                                  </w:t>
      </w:r>
      <w:r>
        <w:rPr>
          <w:rFonts w:ascii="Lucida Handwriting" w:cs="Lucida Handwriting" w:hAnsi="Lucida Handwriting" w:eastAsia="Lucida Handwriting"/>
          <w:sz w:val="20"/>
          <w:szCs w:val="20"/>
          <w:rtl w:val="0"/>
          <w:lang w:val="en-US"/>
        </w:rPr>
        <w:t>”</w:t>
      </w:r>
      <w:r>
        <w:rPr>
          <w:rFonts w:ascii="Lucida Handwriting" w:cs="Lucida Handwriting" w:hAnsi="Lucida Handwriting" w:eastAsia="Lucida Handwriting"/>
          <w:sz w:val="20"/>
          <w:szCs w:val="20"/>
          <w:rtl w:val="0"/>
          <w:lang w:val="en-US"/>
        </w:rPr>
        <w:t>.   During Safe Sanctuaries training adults will be trained in objective vs. subjective reporting.  (e.g. Child was crying as opposed to child was sad.  Child was laughing as opposed to child was having fun.)  In addition, they will be trained in what is important to recount, such as where the child was looking when they reported, the facial expression, the tone of voice, etc.)</w:t>
      </w:r>
    </w:p>
    <w:p>
      <w:pPr>
        <w:pStyle w:val="Body"/>
        <w:rPr>
          <w:sz w:val="24"/>
          <w:szCs w:val="24"/>
        </w:rPr>
      </w:pPr>
      <w:r>
        <w:rPr>
          <w:sz w:val="24"/>
          <w:szCs w:val="24"/>
          <w:rtl w:val="0"/>
          <w:lang w:val="en-US"/>
        </w:rPr>
        <w:t>Upon receiving such information, the supervising adult in charge of the children</w:t>
      </w:r>
      <w:r>
        <w:rPr>
          <w:sz w:val="24"/>
          <w:szCs w:val="24"/>
          <w:rtl w:val="0"/>
        </w:rPr>
        <w:t>’</w:t>
      </w:r>
      <w:r>
        <w:rPr>
          <w:sz w:val="24"/>
          <w:szCs w:val="24"/>
          <w:rtl w:val="0"/>
          <w:lang w:val="en-US"/>
        </w:rPr>
        <w:t xml:space="preserve">s activity will report the above information immediately to both the safe sanctuaries coordinator and the pastor, under the new state law, the person to whom the incident was directly communicated must call Childline. (1-800-932-0312),  Pastor of Grace UMC.  If the pastor is not immediately available, the following people should be contacted in descending order. (Note:  In the event that the allegation is against the pastor, the words </w:t>
      </w:r>
      <w:r>
        <w:rPr>
          <w:sz w:val="24"/>
          <w:szCs w:val="24"/>
          <w:rtl w:val="0"/>
        </w:rPr>
        <w:t>“</w:t>
      </w:r>
      <w:r>
        <w:rPr>
          <w:sz w:val="24"/>
          <w:szCs w:val="24"/>
          <w:rtl w:val="0"/>
          <w:lang w:val="en-US"/>
        </w:rPr>
        <w:t>district superintendent</w:t>
      </w:r>
      <w:r>
        <w:rPr>
          <w:sz w:val="24"/>
          <w:szCs w:val="24"/>
          <w:rtl w:val="0"/>
        </w:rPr>
        <w:t xml:space="preserve">” </w:t>
      </w:r>
      <w:r>
        <w:rPr>
          <w:sz w:val="24"/>
          <w:szCs w:val="24"/>
          <w:rtl w:val="0"/>
          <w:lang w:val="en-US"/>
        </w:rPr>
        <w:t xml:space="preserve">should be substituted for the </w:t>
      </w:r>
      <w:r>
        <w:rPr>
          <w:sz w:val="24"/>
          <w:szCs w:val="24"/>
          <w:rtl w:val="0"/>
        </w:rPr>
        <w:t>“</w:t>
      </w:r>
      <w:r>
        <w:rPr>
          <w:sz w:val="24"/>
          <w:szCs w:val="24"/>
          <w:rtl w:val="0"/>
          <w:lang w:val="sv-SE"/>
        </w:rPr>
        <w:t>pastor</w:t>
      </w:r>
      <w:r>
        <w:rPr>
          <w:sz w:val="24"/>
          <w:szCs w:val="24"/>
          <w:rtl w:val="0"/>
        </w:rPr>
        <w:t xml:space="preserve">” </w:t>
      </w:r>
      <w:r>
        <w:rPr>
          <w:sz w:val="24"/>
          <w:szCs w:val="24"/>
          <w:rtl w:val="0"/>
          <w:lang w:val="en-US"/>
        </w:rPr>
        <w:t>in the following paragraphs.  While the parish cannot report the abuse of anyone 18 or older by law, we still expect those adults working with 18 year old high school students to follow the Church</w:t>
      </w:r>
      <w:r>
        <w:rPr>
          <w:sz w:val="24"/>
          <w:szCs w:val="24"/>
          <w:rtl w:val="0"/>
        </w:rPr>
        <w:t>’</w:t>
      </w:r>
      <w:r>
        <w:rPr>
          <w:sz w:val="24"/>
          <w:szCs w:val="24"/>
          <w:rtl w:val="0"/>
          <w:lang w:val="en-US"/>
        </w:rPr>
        <w:t>s Safe Sanctuary Policy.</w:t>
      </w:r>
    </w:p>
    <w:p>
      <w:pPr>
        <w:pStyle w:val="List Paragraph"/>
        <w:numPr>
          <w:ilvl w:val="0"/>
          <w:numId w:val="33"/>
        </w:numPr>
        <w:bidi w:val="0"/>
        <w:ind w:right="0"/>
        <w:jc w:val="left"/>
        <w:rPr>
          <w:sz w:val="24"/>
          <w:szCs w:val="24"/>
          <w:rtl w:val="0"/>
          <w:lang w:val="en-US"/>
        </w:rPr>
      </w:pPr>
      <w:r>
        <w:rPr>
          <w:sz w:val="24"/>
          <w:szCs w:val="24"/>
          <w:rtl w:val="0"/>
          <w:lang w:val="en-US"/>
        </w:rPr>
        <w:t xml:space="preserve">Safe Sanctuaries Coordinator (note that through the policies, the Safe Sanctuaries Coordinator has been substituted for </w:t>
      </w:r>
      <w:r>
        <w:rPr>
          <w:sz w:val="24"/>
          <w:szCs w:val="24"/>
          <w:rtl w:val="0"/>
          <w:lang w:val="en-US"/>
        </w:rPr>
        <w:t>“</w:t>
      </w:r>
      <w:r>
        <w:rPr>
          <w:sz w:val="24"/>
          <w:szCs w:val="24"/>
          <w:rtl w:val="0"/>
          <w:lang w:val="en-US"/>
        </w:rPr>
        <w:t>designee</w:t>
      </w:r>
      <w:r>
        <w:rPr>
          <w:sz w:val="24"/>
          <w:szCs w:val="24"/>
          <w:rtl w:val="0"/>
          <w:lang w:val="en-US"/>
        </w:rPr>
        <w:t xml:space="preserve">” </w:t>
      </w:r>
      <w:r>
        <w:rPr>
          <w:sz w:val="24"/>
          <w:szCs w:val="24"/>
          <w:rtl w:val="0"/>
          <w:lang w:val="en-US"/>
        </w:rPr>
        <w:t>or placed as the first contact. This was recommended by the task force because that person is most likely to have the most up to date information regarding Safe Sanctuaries revisions at the conference level).</w:t>
      </w:r>
    </w:p>
    <w:p>
      <w:pPr>
        <w:pStyle w:val="List Paragraph"/>
        <w:numPr>
          <w:ilvl w:val="0"/>
          <w:numId w:val="33"/>
        </w:numPr>
        <w:bidi w:val="0"/>
        <w:ind w:right="0"/>
        <w:jc w:val="left"/>
        <w:rPr>
          <w:sz w:val="24"/>
          <w:szCs w:val="24"/>
          <w:rtl w:val="0"/>
          <w:lang w:val="en-US"/>
        </w:rPr>
      </w:pPr>
      <w:r>
        <w:rPr>
          <w:sz w:val="24"/>
          <w:szCs w:val="24"/>
          <w:rtl w:val="0"/>
          <w:lang w:val="en-US"/>
        </w:rPr>
        <w:t>Christian Education Director.</w:t>
      </w:r>
    </w:p>
    <w:p>
      <w:pPr>
        <w:pStyle w:val="List Paragraph"/>
        <w:numPr>
          <w:ilvl w:val="0"/>
          <w:numId w:val="33"/>
        </w:numPr>
        <w:bidi w:val="0"/>
        <w:ind w:right="0"/>
        <w:jc w:val="left"/>
        <w:rPr>
          <w:sz w:val="24"/>
          <w:szCs w:val="24"/>
          <w:rtl w:val="0"/>
          <w:lang w:val="en-US"/>
        </w:rPr>
      </w:pPr>
      <w:r>
        <w:rPr>
          <w:sz w:val="24"/>
          <w:szCs w:val="24"/>
          <w:rtl w:val="0"/>
          <w:lang w:val="en-US"/>
        </w:rPr>
        <w:t>Sunday School Superintendent.</w:t>
      </w:r>
    </w:p>
    <w:p>
      <w:pPr>
        <w:pStyle w:val="List Paragraph"/>
        <w:numPr>
          <w:ilvl w:val="0"/>
          <w:numId w:val="33"/>
        </w:numPr>
        <w:bidi w:val="0"/>
        <w:ind w:right="0"/>
        <w:jc w:val="left"/>
        <w:rPr>
          <w:sz w:val="24"/>
          <w:szCs w:val="24"/>
          <w:rtl w:val="0"/>
          <w:lang w:val="en-US"/>
        </w:rPr>
      </w:pPr>
      <w:r>
        <w:rPr>
          <w:sz w:val="24"/>
          <w:szCs w:val="24"/>
          <w:rtl w:val="0"/>
          <w:lang w:val="en-US"/>
        </w:rPr>
        <w:t>Children</w:t>
      </w:r>
      <w:r>
        <w:rPr>
          <w:sz w:val="24"/>
          <w:szCs w:val="24"/>
          <w:rtl w:val="0"/>
          <w:lang w:val="en-US"/>
        </w:rPr>
        <w:t>’</w:t>
      </w:r>
      <w:r>
        <w:rPr>
          <w:sz w:val="24"/>
          <w:szCs w:val="24"/>
          <w:rtl w:val="0"/>
          <w:lang w:val="en-US"/>
        </w:rPr>
        <w:t>s Ministries Coordinator.</w:t>
      </w:r>
    </w:p>
    <w:p>
      <w:pPr>
        <w:pStyle w:val="List Paragraph"/>
        <w:numPr>
          <w:ilvl w:val="0"/>
          <w:numId w:val="33"/>
        </w:numPr>
        <w:bidi w:val="0"/>
        <w:ind w:right="0"/>
        <w:jc w:val="left"/>
        <w:rPr>
          <w:sz w:val="24"/>
          <w:szCs w:val="24"/>
          <w:rtl w:val="0"/>
          <w:lang w:val="en-US"/>
        </w:rPr>
      </w:pPr>
      <w:r>
        <w:rPr>
          <w:sz w:val="24"/>
          <w:szCs w:val="24"/>
          <w:rtl w:val="0"/>
          <w:lang w:val="en-US"/>
        </w:rPr>
        <w:t>Youth Coordinator.</w:t>
      </w:r>
    </w:p>
    <w:p>
      <w:pPr>
        <w:pStyle w:val="List Paragraph"/>
        <w:numPr>
          <w:ilvl w:val="0"/>
          <w:numId w:val="33"/>
        </w:numPr>
        <w:bidi w:val="0"/>
        <w:ind w:right="0"/>
        <w:jc w:val="left"/>
        <w:rPr>
          <w:sz w:val="24"/>
          <w:szCs w:val="24"/>
          <w:rtl w:val="0"/>
          <w:lang w:val="en-US"/>
        </w:rPr>
      </w:pPr>
      <w:r>
        <w:rPr>
          <w:sz w:val="24"/>
          <w:szCs w:val="24"/>
          <w:rtl w:val="0"/>
          <w:lang w:val="en-US"/>
        </w:rPr>
        <w:t>Administrative Council President.</w:t>
      </w:r>
    </w:p>
    <w:p>
      <w:pPr>
        <w:pStyle w:val="Body"/>
        <w:rPr>
          <w:sz w:val="24"/>
          <w:szCs w:val="24"/>
        </w:rPr>
      </w:pPr>
      <w:r>
        <w:rPr>
          <w:sz w:val="24"/>
          <w:szCs w:val="24"/>
          <w:rtl w:val="0"/>
          <w:lang w:val="en-US"/>
        </w:rPr>
        <w:t>The first person who can be contacted, from the above list, shall accompany the person who witnessed the abuse or received the report.  The person who observed or first received the report shall call:</w:t>
      </w:r>
    </w:p>
    <w:p>
      <w:pPr>
        <w:pStyle w:val="Body"/>
        <w:rPr>
          <w:sz w:val="24"/>
          <w:szCs w:val="24"/>
        </w:rPr>
      </w:pPr>
      <w:r>
        <w:rPr>
          <w:sz w:val="24"/>
          <w:szCs w:val="24"/>
          <w:u w:val="single"/>
          <w:rtl w:val="0"/>
          <w:lang w:val="en-US"/>
        </w:rPr>
        <w:t xml:space="preserve">Pennsylvania Childline &amp; Abuse Registry (1-800-932-0313 </w:t>
      </w:r>
      <w:r>
        <w:rPr>
          <w:sz w:val="24"/>
          <w:szCs w:val="24"/>
          <w:rtl w:val="0"/>
          <w:lang w:val="en-US"/>
        </w:rPr>
        <w:t>and contact the local Children and Youth Services Agency or State Police as advised by Childline.  If the supervising adult is unable to contact any of the people on the above list, he or she shall accompany the person who witnessed the abuse or received the report.  Pennsylvania Childline &amp; Abuse Registry (1-800-932-0313 and contact the local Children and Youth Services Agency or State Police as advised by Childline.</w:t>
      </w:r>
    </w:p>
    <w:p>
      <w:pPr>
        <w:pStyle w:val="Body"/>
        <w:ind w:left="720" w:firstLine="0"/>
        <w:rPr>
          <w:rFonts w:ascii="Lucida Handwriting" w:cs="Lucida Handwriting" w:hAnsi="Lucida Handwriting" w:eastAsia="Lucida Handwriting"/>
          <w:sz w:val="20"/>
          <w:szCs w:val="20"/>
          <w:u w:val="single"/>
        </w:rPr>
      </w:pPr>
      <w:r>
        <w:rPr>
          <w:sz w:val="24"/>
          <w:szCs w:val="24"/>
          <w:rtl w:val="0"/>
          <w:lang w:val="en-US"/>
        </w:rPr>
        <w:t xml:space="preserve">If the allegation concerns activities or persons outside of any relationship to the Conference or church activity; it is the responsibility of the staff person or volunteer in charge of the activity to make the call to the Pennsylvania Childline &amp;Abuse Registry 1-800-932-0313).  For example, if a child makes an allegation about a relative, who does not attend the church, it is still the responsibility of the adult to who the abuse is reported, to follow the reporting procedure.)  </w:t>
      </w:r>
      <w:r>
        <w:rPr>
          <w:rFonts w:ascii="Lucida Handwriting" w:cs="Lucida Handwriting" w:hAnsi="Lucida Handwriting" w:eastAsia="Lucida Handwriting"/>
          <w:sz w:val="20"/>
          <w:szCs w:val="20"/>
          <w:u w:val="single"/>
          <w:rtl w:val="0"/>
          <w:lang w:val="en-US"/>
        </w:rPr>
        <w:t>All precautions related to reporting as specific in the above section will apply to allegations related to persons outside any relationship with the United Methodist Church.</w:t>
      </w:r>
    </w:p>
    <w:p>
      <w:pPr>
        <w:pStyle w:val="Body"/>
        <w:rPr>
          <w:rFonts w:ascii="Bradley Hand ITC" w:cs="Bradley Hand ITC" w:hAnsi="Bradley Hand ITC" w:eastAsia="Bradley Hand ITC"/>
          <w:b w:val="1"/>
          <w:bCs w:val="1"/>
          <w:sz w:val="24"/>
          <w:szCs w:val="24"/>
        </w:rPr>
      </w:pPr>
      <w:r>
        <w:rPr>
          <w:rFonts w:ascii="Calibri" w:cs="Calibri" w:hAnsi="Calibri" w:eastAsia="Calibri"/>
          <w:b w:val="1"/>
          <w:bCs w:val="1"/>
          <w:sz w:val="24"/>
          <w:szCs w:val="24"/>
          <w:rtl w:val="0"/>
          <w:lang w:val="en-US"/>
        </w:rPr>
        <w:t>Guidelines for making the phone call</w:t>
      </w:r>
      <w:r>
        <w:rPr>
          <w:rFonts w:ascii="Bradley Hand ITC" w:cs="Bradley Hand ITC" w:hAnsi="Bradley Hand ITC" w:eastAsia="Bradley Hand ITC"/>
          <w:b w:val="1"/>
          <w:bCs w:val="1"/>
          <w:sz w:val="24"/>
          <w:szCs w:val="24"/>
          <w:rtl w:val="0"/>
        </w:rPr>
        <w:t>.</w:t>
      </w:r>
    </w:p>
    <w:p>
      <w:pPr>
        <w:pStyle w:val="List Paragraph"/>
        <w:numPr>
          <w:ilvl w:val="0"/>
          <w:numId w:val="34"/>
        </w:numPr>
        <w:bidi w:val="0"/>
        <w:ind w:right="0"/>
        <w:jc w:val="left"/>
        <w:rPr>
          <w:b w:val="1"/>
          <w:bCs w:val="1"/>
          <w:sz w:val="24"/>
          <w:szCs w:val="24"/>
          <w:rtl w:val="0"/>
          <w:lang w:val="en-US"/>
        </w:rPr>
      </w:pPr>
      <w:r>
        <w:rPr>
          <w:b w:val="1"/>
          <w:bCs w:val="1"/>
          <w:sz w:val="24"/>
          <w:szCs w:val="24"/>
          <w:rtl w:val="0"/>
          <w:lang w:val="en-US"/>
        </w:rPr>
        <w:t>Two people MUST be present to make the call. (</w:t>
      </w:r>
      <w:r>
        <w:rPr>
          <w:rFonts w:ascii="Times New Roman" w:hAnsi="Times New Roman"/>
          <w:b w:val="1"/>
          <w:bCs w:val="1"/>
          <w:sz w:val="24"/>
          <w:szCs w:val="24"/>
          <w:rtl w:val="0"/>
          <w:lang w:val="en-US"/>
        </w:rPr>
        <w:t>If another person cannot be present, the call still must be made immediately by the person to whom the abuse was first reported</w:t>
      </w:r>
      <w:r>
        <w:rPr>
          <w:b w:val="1"/>
          <w:bCs w:val="1"/>
          <w:sz w:val="24"/>
          <w:szCs w:val="24"/>
          <w:rtl w:val="0"/>
          <w:lang w:val="en-US"/>
        </w:rPr>
        <w:t>.)</w:t>
      </w:r>
    </w:p>
    <w:p>
      <w:pPr>
        <w:pStyle w:val="List Paragraph"/>
        <w:numPr>
          <w:ilvl w:val="0"/>
          <w:numId w:val="34"/>
        </w:numPr>
        <w:bidi w:val="0"/>
        <w:ind w:right="0"/>
        <w:jc w:val="left"/>
        <w:rPr>
          <w:b w:val="1"/>
          <w:bCs w:val="1"/>
          <w:sz w:val="24"/>
          <w:szCs w:val="24"/>
          <w:rtl w:val="0"/>
          <w:lang w:val="en-US"/>
        </w:rPr>
      </w:pPr>
      <w:r>
        <w:rPr>
          <w:b w:val="1"/>
          <w:bCs w:val="1"/>
          <w:sz w:val="24"/>
          <w:szCs w:val="24"/>
          <w:rtl w:val="0"/>
          <w:lang w:val="en-US"/>
        </w:rPr>
        <w:t>If possible a speaker phone shall be used.</w:t>
      </w:r>
    </w:p>
    <w:p>
      <w:pPr>
        <w:pStyle w:val="List Paragraph"/>
        <w:numPr>
          <w:ilvl w:val="0"/>
          <w:numId w:val="34"/>
        </w:numPr>
        <w:bidi w:val="0"/>
        <w:ind w:right="0"/>
        <w:jc w:val="left"/>
        <w:rPr>
          <w:b w:val="1"/>
          <w:bCs w:val="1"/>
          <w:sz w:val="24"/>
          <w:szCs w:val="24"/>
          <w:rtl w:val="0"/>
          <w:lang w:val="en-US"/>
        </w:rPr>
      </w:pPr>
      <w:r>
        <w:rPr>
          <w:b w:val="1"/>
          <w:bCs w:val="1"/>
          <w:sz w:val="24"/>
          <w:szCs w:val="24"/>
          <w:rtl w:val="0"/>
          <w:lang w:val="en-US"/>
        </w:rPr>
        <w:t xml:space="preserve">The contents of the phone shall be documented as closely to word- for- word as possible and co-signed by the involved in the phone call. </w:t>
      </w:r>
    </w:p>
    <w:p>
      <w:pPr>
        <w:pStyle w:val="List Paragraph"/>
        <w:numPr>
          <w:ilvl w:val="0"/>
          <w:numId w:val="34"/>
        </w:numPr>
        <w:bidi w:val="0"/>
        <w:ind w:right="0"/>
        <w:jc w:val="left"/>
        <w:rPr>
          <w:b w:val="1"/>
          <w:bCs w:val="1"/>
          <w:sz w:val="24"/>
          <w:szCs w:val="24"/>
          <w:rtl w:val="0"/>
          <w:lang w:val="en-US"/>
        </w:rPr>
      </w:pPr>
      <w:r>
        <w:rPr>
          <w:b w:val="1"/>
          <w:bCs w:val="1"/>
          <w:sz w:val="24"/>
          <w:szCs w:val="24"/>
          <w:rtl w:val="0"/>
          <w:lang w:val="en-US"/>
        </w:rPr>
        <w:t>Information must be presented as factual and without prejudice as possible.</w:t>
      </w:r>
    </w:p>
    <w:p>
      <w:pPr>
        <w:pStyle w:val="List Paragraph"/>
        <w:numPr>
          <w:ilvl w:val="0"/>
          <w:numId w:val="34"/>
        </w:numPr>
        <w:bidi w:val="0"/>
        <w:spacing w:before="240"/>
        <w:ind w:right="0"/>
        <w:jc w:val="left"/>
        <w:rPr>
          <w:rFonts w:ascii="Bradley Hand ITC" w:cs="Bradley Hand ITC" w:hAnsi="Bradley Hand ITC" w:eastAsia="Bradley Hand ITC"/>
          <w:i w:val="1"/>
          <w:iCs w:val="1"/>
          <w:sz w:val="24"/>
          <w:szCs w:val="24"/>
          <w:rtl w:val="0"/>
          <w:lang w:val="en-US"/>
        </w:rPr>
      </w:pPr>
      <w:r>
        <w:rPr>
          <w:rFonts w:ascii="Calibri" w:cs="Calibri" w:hAnsi="Calibri" w:eastAsia="Calibri"/>
          <w:b w:val="1"/>
          <w:bCs w:val="1"/>
          <w:i w:val="1"/>
          <w:iCs w:val="1"/>
          <w:sz w:val="24"/>
          <w:szCs w:val="24"/>
          <w:rtl w:val="0"/>
          <w:lang w:val="en-US"/>
        </w:rPr>
        <w:t>Because the follow up call to CYS or the State Police is dependent upon the relationship of the alleged perpetrator, it is critical that the relationship and type of program be specified.  For example, if a teacher in the preschool is accused, the direction will be different than if a parent is accused.  If a youth leader is accused, the direction may depend on type of activity (e.g. A retreat as opposed to a pizza party).</w:t>
      </w:r>
    </w:p>
    <w:p>
      <w:pPr>
        <w:pStyle w:val="List Paragraph"/>
        <w:numPr>
          <w:ilvl w:val="0"/>
          <w:numId w:val="34"/>
        </w:numPr>
        <w:bidi w:val="0"/>
        <w:spacing w:before="240"/>
        <w:ind w:right="0"/>
        <w:jc w:val="left"/>
        <w:rPr>
          <w:rFonts w:ascii="Bradley Hand ITC" w:cs="Bradley Hand ITC" w:hAnsi="Bradley Hand ITC" w:eastAsia="Bradley Hand ITC"/>
          <w:i w:val="1"/>
          <w:iCs w:val="1"/>
          <w:sz w:val="24"/>
          <w:szCs w:val="24"/>
          <w:rtl w:val="0"/>
          <w:lang w:val="en-US"/>
        </w:rPr>
      </w:pPr>
      <w:r>
        <w:rPr>
          <w:rFonts w:ascii="Calibri" w:cs="Calibri" w:hAnsi="Calibri" w:eastAsia="Calibri"/>
          <w:b w:val="1"/>
          <w:bCs w:val="1"/>
          <w:i w:val="1"/>
          <w:iCs w:val="1"/>
          <w:sz w:val="24"/>
          <w:szCs w:val="24"/>
          <w:rtl w:val="0"/>
          <w:lang w:val="en-US"/>
        </w:rPr>
        <w:t>It is not only acceptable but advisable to take an assertive role and insist that investigative personnel make themselves available while witnesses or people who may have information are available and can be interviewed before they have had time to compare notes, or be influenced by other information.</w:t>
      </w:r>
    </w:p>
    <w:p>
      <w:pPr>
        <w:pStyle w:val="Body"/>
        <w:spacing w:before="240"/>
        <w:rPr>
          <w:sz w:val="24"/>
          <w:szCs w:val="24"/>
        </w:rPr>
      </w:pPr>
      <w:r>
        <w:rPr>
          <w:sz w:val="24"/>
          <w:szCs w:val="24"/>
          <w:rtl w:val="0"/>
          <w:lang w:val="en-US"/>
        </w:rPr>
        <w:t>The Pastor of Grace UMC, will then be given the above written information and will notify the Conference, church</w:t>
      </w:r>
      <w:r>
        <w:rPr>
          <w:sz w:val="24"/>
          <w:szCs w:val="24"/>
          <w:rtl w:val="0"/>
        </w:rPr>
        <w:t>’</w:t>
      </w:r>
      <w:r>
        <w:rPr>
          <w:sz w:val="24"/>
          <w:szCs w:val="24"/>
          <w:rtl w:val="0"/>
          <w:lang w:val="en-US"/>
        </w:rPr>
        <w:t>s insurance agency and attorney.  The Pastor or Safe Sanctuaries Coordinator, will keep all written information and a written record of the church</w:t>
      </w:r>
      <w:r>
        <w:rPr>
          <w:sz w:val="24"/>
          <w:szCs w:val="24"/>
          <w:rtl w:val="0"/>
        </w:rPr>
        <w:t>’</w:t>
      </w:r>
      <w:r>
        <w:rPr>
          <w:sz w:val="24"/>
          <w:szCs w:val="24"/>
          <w:rtl w:val="0"/>
          <w:lang w:val="en-US"/>
        </w:rPr>
        <w:t>s action in the alleged or observed incident of abuse.</w:t>
      </w:r>
    </w:p>
    <w:p>
      <w:pPr>
        <w:pStyle w:val="Body"/>
        <w:spacing w:before="240"/>
        <w:rPr>
          <w:sz w:val="24"/>
          <w:szCs w:val="24"/>
        </w:rPr>
      </w:pPr>
      <w:r>
        <w:rPr>
          <w:sz w:val="24"/>
          <w:szCs w:val="24"/>
          <w:rtl w:val="0"/>
          <w:lang w:val="en-US"/>
        </w:rPr>
        <w:t>Persons who are the object of the report (alleged perpetrators) will be required to refrain from all children</w:t>
      </w:r>
      <w:r>
        <w:rPr>
          <w:sz w:val="24"/>
          <w:szCs w:val="24"/>
          <w:rtl w:val="0"/>
        </w:rPr>
        <w:t>’</w:t>
      </w:r>
      <w:r>
        <w:rPr>
          <w:sz w:val="24"/>
          <w:szCs w:val="24"/>
          <w:rtl w:val="0"/>
          <w:lang w:val="en-US"/>
        </w:rPr>
        <w:t>s care or activities until the incident report is resolved.  In any removal of a person from any activities, care should be taken to handle this in a discreet manner, recognizing that an investigation is still being conducted.</w:t>
      </w:r>
    </w:p>
    <w:p>
      <w:pPr>
        <w:pStyle w:val="Body"/>
        <w:spacing w:before="240"/>
        <w:rPr>
          <w:rFonts w:ascii="Calibri" w:cs="Calibri" w:hAnsi="Calibri" w:eastAsia="Calibri"/>
          <w:b w:val="1"/>
          <w:bCs w:val="1"/>
          <w:sz w:val="26"/>
          <w:szCs w:val="26"/>
        </w:rPr>
      </w:pPr>
      <w:r>
        <w:rPr>
          <w:rFonts w:ascii="Calibri" w:cs="Calibri" w:hAnsi="Calibri" w:eastAsia="Calibri"/>
          <w:b w:val="1"/>
          <w:bCs w:val="1"/>
          <w:sz w:val="26"/>
          <w:szCs w:val="26"/>
          <w:rtl w:val="0"/>
          <w:lang w:val="en-US"/>
        </w:rPr>
        <w:t>Response Plan:</w:t>
      </w:r>
    </w:p>
    <w:p>
      <w:pPr>
        <w:pStyle w:val="Body"/>
        <w:spacing w:before="240"/>
        <w:rPr>
          <w:sz w:val="24"/>
          <w:szCs w:val="24"/>
        </w:rPr>
      </w:pPr>
      <w:r>
        <w:rPr>
          <w:sz w:val="24"/>
          <w:szCs w:val="24"/>
          <w:rtl w:val="0"/>
          <w:lang w:val="en-US"/>
        </w:rPr>
        <w:t>All allegations will be taken seriously.  In all cases of reported or observed abuse in a children</w:t>
      </w:r>
      <w:r>
        <w:rPr>
          <w:sz w:val="24"/>
          <w:szCs w:val="24"/>
          <w:rtl w:val="0"/>
        </w:rPr>
        <w:t>’</w:t>
      </w:r>
      <w:r>
        <w:rPr>
          <w:sz w:val="24"/>
          <w:szCs w:val="24"/>
          <w:rtl w:val="0"/>
          <w:lang w:val="en-US"/>
        </w:rPr>
        <w:t>s activity, all volunteers or staff of the activity shall be at the service of all official investigating agencies.</w:t>
      </w:r>
    </w:p>
    <w:p>
      <w:pPr>
        <w:pStyle w:val="Body"/>
        <w:spacing w:before="240"/>
        <w:rPr>
          <w:sz w:val="24"/>
          <w:szCs w:val="24"/>
        </w:rPr>
      </w:pPr>
      <w:r>
        <w:rPr>
          <w:sz w:val="24"/>
          <w:szCs w:val="24"/>
          <w:rtl w:val="0"/>
          <w:lang w:val="en-US"/>
        </w:rPr>
        <w:t>Communication with the Press:</w:t>
      </w:r>
    </w:p>
    <w:p>
      <w:pPr>
        <w:pStyle w:val="Body"/>
        <w:spacing w:before="240"/>
        <w:rPr>
          <w:sz w:val="24"/>
          <w:szCs w:val="24"/>
        </w:rPr>
      </w:pPr>
      <w:r>
        <w:rPr>
          <w:sz w:val="24"/>
          <w:szCs w:val="24"/>
          <w:rtl w:val="0"/>
          <w:lang w:val="en-US"/>
        </w:rPr>
        <w:t xml:space="preserve">At this time, the Pastor of Grace UMC shall prepare a brief, honest statement to be read to the congregation and media, </w:t>
      </w:r>
      <w:r>
        <w:rPr>
          <w:rFonts w:ascii="Calibri" w:cs="Calibri" w:hAnsi="Calibri" w:eastAsia="Calibri"/>
          <w:b w:val="1"/>
          <w:bCs w:val="1"/>
          <w:sz w:val="24"/>
          <w:szCs w:val="24"/>
          <w:rtl w:val="0"/>
          <w:lang w:val="en-US"/>
        </w:rPr>
        <w:t>without giving unnecessary details, placing blame, interfering with the victim</w:t>
      </w:r>
      <w:r>
        <w:rPr>
          <w:rFonts w:ascii="Calibri" w:cs="Calibri" w:hAnsi="Calibri" w:eastAsia="Calibri"/>
          <w:b w:val="1"/>
          <w:bCs w:val="1"/>
          <w:sz w:val="24"/>
          <w:szCs w:val="24"/>
          <w:rtl w:val="0"/>
        </w:rPr>
        <w:t>’</w:t>
      </w:r>
      <w:r>
        <w:rPr>
          <w:rFonts w:ascii="Calibri" w:cs="Calibri" w:hAnsi="Calibri" w:eastAsia="Calibri"/>
          <w:b w:val="1"/>
          <w:bCs w:val="1"/>
          <w:sz w:val="24"/>
          <w:szCs w:val="24"/>
          <w:rtl w:val="0"/>
          <w:lang w:val="en-US"/>
        </w:rPr>
        <w:t>s privacy, or violating any confidentiality concerns</w:t>
      </w:r>
      <w:r>
        <w:rPr>
          <w:sz w:val="24"/>
          <w:szCs w:val="24"/>
          <w:rtl w:val="0"/>
          <w:lang w:val="en-US"/>
        </w:rPr>
        <w:t xml:space="preserve">.  For example, </w:t>
      </w:r>
      <w:r>
        <w:rPr>
          <w:sz w:val="24"/>
          <w:szCs w:val="24"/>
          <w:rtl w:val="0"/>
        </w:rPr>
        <w:t>“</w:t>
      </w:r>
      <w:r>
        <w:rPr>
          <w:sz w:val="24"/>
          <w:szCs w:val="24"/>
          <w:rtl w:val="0"/>
          <w:lang w:val="en-US"/>
        </w:rPr>
        <w:t>An incident of alleged abuse has been reported (or occurred during</w:t>
      </w:r>
      <w:r>
        <w:rPr>
          <w:sz w:val="24"/>
          <w:szCs w:val="24"/>
          <w:rtl w:val="0"/>
        </w:rPr>
        <w:t>…</w:t>
      </w:r>
      <w:r>
        <w:rPr>
          <w:sz w:val="24"/>
          <w:szCs w:val="24"/>
          <w:rtl w:val="0"/>
          <w:lang w:val="en-US"/>
        </w:rPr>
        <w:t xml:space="preserve">) by one of our young people.  Details cannot be given at this time to protect the people involved.  However, we are taking all steps necessary to protect this young person </w:t>
      </w:r>
      <w:r>
        <w:rPr>
          <w:rFonts w:ascii="Calibri" w:cs="Calibri" w:hAnsi="Calibri" w:eastAsia="Calibri"/>
          <w:i w:val="1"/>
          <w:iCs w:val="1"/>
          <w:sz w:val="24"/>
          <w:szCs w:val="24"/>
          <w:rtl w:val="0"/>
          <w:lang w:val="en-US"/>
        </w:rPr>
        <w:t>and the alleged perpetrator</w:t>
      </w:r>
      <w:r>
        <w:rPr>
          <w:sz w:val="24"/>
          <w:szCs w:val="24"/>
          <w:rtl w:val="0"/>
          <w:lang w:val="en-US"/>
        </w:rPr>
        <w:t>.  We have reported the allegations and will cooperate fully with the proper authorities.</w:t>
      </w:r>
      <w:r>
        <w:rPr>
          <w:sz w:val="24"/>
          <w:szCs w:val="24"/>
          <w:rtl w:val="0"/>
        </w:rPr>
        <w:t>”</w:t>
      </w:r>
    </w:p>
    <w:p>
      <w:pPr>
        <w:pStyle w:val="Body"/>
        <w:spacing w:before="240"/>
        <w:rPr>
          <w:sz w:val="24"/>
          <w:szCs w:val="24"/>
        </w:rPr>
      </w:pPr>
      <w:r>
        <w:rPr>
          <w:sz w:val="24"/>
          <w:szCs w:val="24"/>
          <w:rtl w:val="0"/>
          <w:lang w:val="en-US"/>
        </w:rPr>
        <w:t xml:space="preserve">The Pastor is the only persons authorized to make statements to the representatives of the media.  All requests for statements should be directed to one of them.  A spirit of cooperation in helping the media find the </w:t>
      </w:r>
      <w:r>
        <w:rPr>
          <w:sz w:val="24"/>
          <w:szCs w:val="24"/>
          <w:rtl w:val="0"/>
        </w:rPr>
        <w:t>“</w:t>
      </w:r>
      <w:r>
        <w:rPr>
          <w:sz w:val="24"/>
          <w:szCs w:val="24"/>
          <w:rtl w:val="0"/>
          <w:lang w:val="en-US"/>
        </w:rPr>
        <w:t>official spokesperson</w:t>
      </w:r>
      <w:r>
        <w:rPr>
          <w:sz w:val="24"/>
          <w:szCs w:val="24"/>
          <w:rtl w:val="0"/>
        </w:rPr>
        <w:t xml:space="preserve">” </w:t>
      </w:r>
      <w:r>
        <w:rPr>
          <w:sz w:val="24"/>
          <w:szCs w:val="24"/>
          <w:rtl w:val="0"/>
          <w:lang w:val="en-US"/>
        </w:rPr>
        <w:t xml:space="preserve">is often helpful.  The pastor or Safe Sanctuaries Coordinator shall read the formal, prepared statement (see above) and shall answer all qu3stions honestly but without giving unnecessary details.  The pastor or Safe Sanctuaries Coordinator is authorized to answer, </w:t>
      </w:r>
      <w:r>
        <w:rPr>
          <w:sz w:val="24"/>
          <w:szCs w:val="24"/>
          <w:rtl w:val="0"/>
        </w:rPr>
        <w:t>“</w:t>
      </w:r>
      <w:r>
        <w:rPr>
          <w:sz w:val="24"/>
          <w:szCs w:val="24"/>
          <w:rtl w:val="0"/>
          <w:lang w:val="en-US"/>
        </w:rPr>
        <w:t>We are unable to answer that at this time,</w:t>
      </w:r>
      <w:r>
        <w:rPr>
          <w:sz w:val="24"/>
          <w:szCs w:val="24"/>
          <w:rtl w:val="0"/>
        </w:rPr>
        <w:t xml:space="preserve">” </w:t>
      </w:r>
      <w:r>
        <w:rPr>
          <w:sz w:val="24"/>
          <w:szCs w:val="24"/>
          <w:rtl w:val="0"/>
          <w:lang w:val="en-US"/>
        </w:rPr>
        <w:t xml:space="preserve">if necessary.  </w:t>
      </w:r>
    </w:p>
    <w:p>
      <w:pPr>
        <w:pStyle w:val="List Paragraph"/>
        <w:numPr>
          <w:ilvl w:val="0"/>
          <w:numId w:val="36"/>
        </w:numPr>
        <w:bidi w:val="0"/>
        <w:spacing w:before="240"/>
        <w:ind w:right="0"/>
        <w:jc w:val="left"/>
        <w:rPr>
          <w:sz w:val="24"/>
          <w:szCs w:val="24"/>
          <w:rtl w:val="0"/>
          <w:lang w:val="en-US"/>
        </w:rPr>
      </w:pPr>
      <w:r>
        <w:rPr>
          <w:sz w:val="24"/>
          <w:szCs w:val="24"/>
          <w:rtl w:val="0"/>
          <w:lang w:val="en-US"/>
        </w:rPr>
        <w:t>A quick, compassionate and unified response to all alleged incidents of child abuse is expected.  All allegations will be taken seriously.  In all cases of reported or observed abuse in a children</w:t>
      </w:r>
      <w:r>
        <w:rPr>
          <w:sz w:val="24"/>
          <w:szCs w:val="24"/>
          <w:rtl w:val="0"/>
          <w:lang w:val="en-US"/>
        </w:rPr>
        <w:t>’</w:t>
      </w:r>
      <w:r>
        <w:rPr>
          <w:sz w:val="24"/>
          <w:szCs w:val="24"/>
          <w:rtl w:val="0"/>
          <w:lang w:val="en-US"/>
        </w:rPr>
        <w:t>s activity, the entire staff of that activity shall be at the service of all official investigating agencies.</w:t>
      </w:r>
    </w:p>
    <w:p>
      <w:pPr>
        <w:pStyle w:val="List Paragraph"/>
        <w:numPr>
          <w:ilvl w:val="0"/>
          <w:numId w:val="36"/>
        </w:numPr>
        <w:bidi w:val="0"/>
        <w:spacing w:before="240"/>
        <w:ind w:right="0"/>
        <w:jc w:val="left"/>
        <w:rPr>
          <w:sz w:val="24"/>
          <w:szCs w:val="24"/>
          <w:rtl w:val="0"/>
          <w:lang w:val="en-US"/>
        </w:rPr>
      </w:pPr>
      <w:r>
        <w:rPr>
          <w:sz w:val="24"/>
          <w:szCs w:val="24"/>
          <w:rtl w:val="0"/>
          <w:lang w:val="en-US"/>
        </w:rPr>
        <w:t>The Lead Pastor shall notify the conference director of communications, district superintendent and director of connectional ministries, after the abuse has been reported to childline, if the abuse took place on church property or it is otherwise deemed necessary.</w:t>
      </w:r>
    </w:p>
    <w:p>
      <w:pPr>
        <w:pStyle w:val="List Paragraph"/>
        <w:numPr>
          <w:ilvl w:val="0"/>
          <w:numId w:val="36"/>
        </w:numPr>
        <w:bidi w:val="0"/>
        <w:spacing w:before="240"/>
        <w:ind w:right="0"/>
        <w:jc w:val="left"/>
        <w:rPr>
          <w:sz w:val="24"/>
          <w:szCs w:val="24"/>
          <w:rtl w:val="0"/>
          <w:lang w:val="en-US"/>
        </w:rPr>
      </w:pPr>
      <w:r>
        <w:rPr>
          <w:sz w:val="24"/>
          <w:szCs w:val="24"/>
          <w:rtl w:val="0"/>
          <w:lang w:val="en-US"/>
        </w:rPr>
        <w:t>The Conference Media Director, or his/ her designee, is the only person/s authorized to make statements to representatives of the media.  The Pastor can make statements under the direction of the Conference Media Director.  All requests for statements should be directed to the Lead Pastor.  Training in how to handle media requests shall be a regular part of this policy</w:t>
      </w:r>
      <w:r>
        <w:rPr>
          <w:sz w:val="24"/>
          <w:szCs w:val="24"/>
          <w:rtl w:val="0"/>
          <w:lang w:val="en-US"/>
        </w:rPr>
        <w:t>’</w:t>
      </w:r>
      <w:r>
        <w:rPr>
          <w:sz w:val="24"/>
          <w:szCs w:val="24"/>
          <w:rtl w:val="0"/>
          <w:lang w:val="en-US"/>
        </w:rPr>
        <w:t xml:space="preserve">s training procedure.  A spirit of cooperation in helping the media find the </w:t>
      </w:r>
      <w:r>
        <w:rPr>
          <w:sz w:val="24"/>
          <w:szCs w:val="24"/>
          <w:rtl w:val="0"/>
          <w:lang w:val="en-US"/>
        </w:rPr>
        <w:t>“</w:t>
      </w:r>
      <w:r>
        <w:rPr>
          <w:sz w:val="24"/>
          <w:szCs w:val="24"/>
          <w:rtl w:val="0"/>
          <w:lang w:val="en-US"/>
        </w:rPr>
        <w:t>official spokesperson</w:t>
      </w:r>
      <w:r>
        <w:rPr>
          <w:sz w:val="24"/>
          <w:szCs w:val="24"/>
          <w:rtl w:val="0"/>
          <w:lang w:val="en-US"/>
        </w:rPr>
        <w:t xml:space="preserve">” </w:t>
      </w:r>
      <w:r>
        <w:rPr>
          <w:sz w:val="24"/>
          <w:szCs w:val="24"/>
          <w:rtl w:val="0"/>
          <w:lang w:val="en-US"/>
        </w:rPr>
        <w:t>is often helpful.</w:t>
      </w:r>
    </w:p>
    <w:p>
      <w:pPr>
        <w:pStyle w:val="List Paragraph"/>
        <w:numPr>
          <w:ilvl w:val="0"/>
          <w:numId w:val="36"/>
        </w:numPr>
        <w:bidi w:val="0"/>
        <w:spacing w:before="240"/>
        <w:ind w:right="0"/>
        <w:jc w:val="left"/>
        <w:rPr>
          <w:sz w:val="24"/>
          <w:szCs w:val="24"/>
          <w:rtl w:val="0"/>
          <w:lang w:val="en-US"/>
        </w:rPr>
      </w:pPr>
      <w:r>
        <w:rPr>
          <w:sz w:val="24"/>
          <w:szCs w:val="24"/>
          <w:rtl w:val="0"/>
          <w:lang w:val="en-US"/>
        </w:rPr>
        <w:t>If the allegation is against a Parish staff person or volunteer or if it occurred in the course of a Parish</w:t>
      </w:r>
      <w:r>
        <w:rPr>
          <w:sz w:val="24"/>
          <w:szCs w:val="24"/>
          <w:rtl w:val="0"/>
          <w:lang w:val="en-US"/>
        </w:rPr>
        <w:t>’</w:t>
      </w:r>
      <w:r>
        <w:rPr>
          <w:sz w:val="24"/>
          <w:szCs w:val="24"/>
          <w:rtl w:val="0"/>
          <w:lang w:val="en-US"/>
        </w:rPr>
        <w:t>s children</w:t>
      </w:r>
      <w:r>
        <w:rPr>
          <w:sz w:val="24"/>
          <w:szCs w:val="24"/>
          <w:rtl w:val="0"/>
          <w:lang w:val="en-US"/>
        </w:rPr>
        <w:t>’</w:t>
      </w:r>
      <w:r>
        <w:rPr>
          <w:sz w:val="24"/>
          <w:szCs w:val="24"/>
          <w:rtl w:val="0"/>
          <w:lang w:val="en-US"/>
        </w:rPr>
        <w:t>s activity, the staff person in charge of the  children</w:t>
      </w:r>
      <w:r>
        <w:rPr>
          <w:sz w:val="24"/>
          <w:szCs w:val="24"/>
          <w:rtl w:val="0"/>
          <w:lang w:val="en-US"/>
        </w:rPr>
        <w:t>’</w:t>
      </w:r>
      <w:r>
        <w:rPr>
          <w:sz w:val="24"/>
          <w:szCs w:val="24"/>
          <w:rtl w:val="0"/>
          <w:lang w:val="en-US"/>
        </w:rPr>
        <w:t>s activity and the Conference Crisis Management Team will advise the Conference</w:t>
      </w:r>
      <w:r>
        <w:rPr>
          <w:sz w:val="24"/>
          <w:szCs w:val="24"/>
          <w:rtl w:val="0"/>
          <w:lang w:val="en-US"/>
        </w:rPr>
        <w:t>’</w:t>
      </w:r>
      <w:r>
        <w:rPr>
          <w:sz w:val="24"/>
          <w:szCs w:val="24"/>
          <w:rtl w:val="0"/>
          <w:lang w:val="en-US"/>
        </w:rPr>
        <w:t>s insurance carrier.</w:t>
      </w:r>
    </w:p>
    <w:p>
      <w:pPr>
        <w:pStyle w:val="List Paragraph"/>
        <w:numPr>
          <w:ilvl w:val="0"/>
          <w:numId w:val="36"/>
        </w:numPr>
        <w:bidi w:val="0"/>
        <w:spacing w:before="240"/>
        <w:ind w:right="0"/>
        <w:jc w:val="left"/>
        <w:rPr>
          <w:sz w:val="24"/>
          <w:szCs w:val="24"/>
          <w:rtl w:val="0"/>
          <w:lang w:val="en-US"/>
        </w:rPr>
      </w:pPr>
      <w:r>
        <w:rPr>
          <w:sz w:val="24"/>
          <w:szCs w:val="24"/>
          <w:rtl w:val="0"/>
          <w:lang w:val="en-US"/>
        </w:rPr>
        <w:t>Pastoral support will be available to all persons involved with the incident as indicated.</w:t>
      </w:r>
    </w:p>
    <w:p>
      <w:pPr>
        <w:pStyle w:val="Body"/>
        <w:spacing w:before="240"/>
        <w:rPr>
          <w:b w:val="1"/>
          <w:bCs w:val="1"/>
          <w:sz w:val="26"/>
          <w:szCs w:val="26"/>
        </w:rPr>
      </w:pPr>
    </w:p>
    <w:p>
      <w:pPr>
        <w:pStyle w:val="Body"/>
        <w:spacing w:before="240"/>
        <w:rPr>
          <w:b w:val="1"/>
          <w:bCs w:val="1"/>
          <w:sz w:val="26"/>
          <w:szCs w:val="26"/>
        </w:rPr>
      </w:pPr>
    </w:p>
    <w:p>
      <w:pPr>
        <w:pStyle w:val="Body"/>
        <w:spacing w:before="240"/>
        <w:rPr>
          <w:rFonts w:ascii="Calibri" w:cs="Calibri" w:hAnsi="Calibri" w:eastAsia="Calibri"/>
          <w:b w:val="1"/>
          <w:bCs w:val="1"/>
          <w:sz w:val="26"/>
          <w:szCs w:val="26"/>
        </w:rPr>
      </w:pPr>
      <w:r>
        <w:rPr>
          <w:rFonts w:ascii="Calibri" w:cs="Calibri" w:hAnsi="Calibri" w:eastAsia="Calibri"/>
          <w:b w:val="1"/>
          <w:bCs w:val="1"/>
          <w:sz w:val="26"/>
          <w:szCs w:val="26"/>
          <w:rtl w:val="0"/>
        </w:rPr>
        <w:t>Internet Policy</w:t>
      </w:r>
    </w:p>
    <w:p>
      <w:pPr>
        <w:pStyle w:val="Body"/>
        <w:spacing w:before="240"/>
        <w:rPr>
          <w:sz w:val="26"/>
          <w:szCs w:val="26"/>
        </w:rPr>
      </w:pPr>
      <w:r>
        <w:rPr>
          <w:sz w:val="26"/>
          <w:szCs w:val="26"/>
          <w:rtl w:val="0"/>
          <w:lang w:val="en-US"/>
        </w:rPr>
        <w:t>We adhere to the Internet Safety regulations set forth by the Susquehanna Annual Conference which are as follows:</w:t>
      </w:r>
    </w:p>
    <w:p>
      <w:pPr>
        <w:pStyle w:val="Body"/>
        <w:spacing w:before="240"/>
        <w:rPr>
          <w:sz w:val="26"/>
          <w:szCs w:val="26"/>
        </w:rPr>
      </w:pPr>
      <w:r>
        <w:rPr>
          <w:sz w:val="26"/>
          <w:szCs w:val="26"/>
          <w:rtl w:val="0"/>
          <w:lang w:val="en-US"/>
        </w:rPr>
        <w:t>The Internet and portable devices allow people to stay in contact with each other more easily than at any other time in the history of civilization.  Some incredible ministry can take place using modern technology, but, as with all forms of ministry, there are some inherent risks involved with the use of electronic communications.  However, following basic Safe Sanctuaries procedures can help to minimize those risks.  There is no such thing as privacy in cyberspace.  Consider anything and everything on the Internet as public information.  Here are some recommendations.</w:t>
      </w:r>
    </w:p>
    <w:p>
      <w:pPr>
        <w:pStyle w:val="Body"/>
        <w:spacing w:before="240"/>
        <w:rPr>
          <w:sz w:val="26"/>
          <w:szCs w:val="26"/>
        </w:rPr>
      </w:pPr>
      <w:r>
        <w:rPr>
          <w:sz w:val="26"/>
          <w:szCs w:val="26"/>
          <w:rtl w:val="0"/>
          <w:lang w:val="en-US"/>
        </w:rPr>
        <w:t>Receive parental/legal guardian permission.</w:t>
      </w:r>
    </w:p>
    <w:p>
      <w:pPr>
        <w:pStyle w:val="Body"/>
        <w:spacing w:before="240"/>
        <w:rPr>
          <w:sz w:val="26"/>
          <w:szCs w:val="26"/>
        </w:rPr>
      </w:pPr>
      <w:r>
        <w:rPr>
          <w:sz w:val="26"/>
          <w:szCs w:val="26"/>
          <w:rtl w:val="0"/>
          <w:lang w:val="en-US"/>
        </w:rPr>
        <w:t xml:space="preserve">In addition to general permission to participate in a conference ministry or event, it is advisable to receive advance parental/legal guardian permission for children and youth and personal permission for vulnerable adults in writing for:  </w:t>
      </w:r>
    </w:p>
    <w:p>
      <w:pPr>
        <w:pStyle w:val="List Paragraph"/>
        <w:numPr>
          <w:ilvl w:val="0"/>
          <w:numId w:val="38"/>
        </w:numPr>
        <w:bidi w:val="0"/>
        <w:spacing w:before="240"/>
        <w:ind w:right="0"/>
        <w:jc w:val="left"/>
        <w:rPr>
          <w:sz w:val="26"/>
          <w:szCs w:val="26"/>
          <w:rtl w:val="0"/>
          <w:lang w:val="en-US"/>
        </w:rPr>
      </w:pPr>
      <w:r>
        <w:rPr>
          <w:sz w:val="26"/>
          <w:szCs w:val="26"/>
          <w:rtl w:val="0"/>
          <w:lang w:val="en-US"/>
        </w:rPr>
        <w:t>Posting photos of participants on any websites or sending them e-mail or cell phone messages or making videos for any use.</w:t>
      </w:r>
    </w:p>
    <w:p>
      <w:pPr>
        <w:pStyle w:val="List Paragraph"/>
        <w:numPr>
          <w:ilvl w:val="0"/>
          <w:numId w:val="38"/>
        </w:numPr>
        <w:bidi w:val="0"/>
        <w:spacing w:before="240"/>
        <w:ind w:right="0"/>
        <w:jc w:val="left"/>
        <w:rPr>
          <w:sz w:val="26"/>
          <w:szCs w:val="26"/>
          <w:rtl w:val="0"/>
          <w:lang w:val="en-US"/>
        </w:rPr>
      </w:pPr>
      <w:r>
        <w:rPr>
          <w:sz w:val="26"/>
          <w:szCs w:val="26"/>
          <w:rtl w:val="0"/>
          <w:lang w:val="en-US"/>
        </w:rPr>
        <w:t>E-mailing, Instant Messaging (IM</w:t>
      </w:r>
      <w:r>
        <w:rPr>
          <w:sz w:val="26"/>
          <w:szCs w:val="26"/>
          <w:rtl w:val="0"/>
          <w:lang w:val="en-US"/>
        </w:rPr>
        <w:t>’</w:t>
      </w:r>
      <w:r>
        <w:rPr>
          <w:sz w:val="26"/>
          <w:szCs w:val="26"/>
          <w:rtl w:val="0"/>
          <w:lang w:val="en-US"/>
        </w:rPr>
        <w:t xml:space="preserve">ing), calling, texting, or sending data to a child, youth, or vulnerable adult by computer, PDA, or cell phone (keep in mind that </w:t>
      </w:r>
      <w:r>
        <w:rPr>
          <w:sz w:val="26"/>
          <w:szCs w:val="26"/>
          <w:rtl w:val="0"/>
          <w:lang w:val="en-US"/>
        </w:rPr>
        <w:t>“</w:t>
      </w:r>
      <w:r>
        <w:rPr>
          <w:sz w:val="26"/>
          <w:szCs w:val="26"/>
          <w:rtl w:val="0"/>
          <w:lang w:val="en-US"/>
        </w:rPr>
        <w:t>free</w:t>
      </w:r>
      <w:r>
        <w:rPr>
          <w:sz w:val="26"/>
          <w:szCs w:val="26"/>
          <w:rtl w:val="0"/>
          <w:lang w:val="en-US"/>
        </w:rPr>
        <w:t xml:space="preserve">” </w:t>
      </w:r>
      <w:r>
        <w:rPr>
          <w:sz w:val="26"/>
          <w:szCs w:val="26"/>
          <w:rtl w:val="0"/>
          <w:lang w:val="en-US"/>
        </w:rPr>
        <w:t>minutes and data plans vary tremendously even with the same carrier); and,</w:t>
      </w:r>
    </w:p>
    <w:p>
      <w:pPr>
        <w:pStyle w:val="Body"/>
        <w:spacing w:before="240"/>
        <w:ind w:left="360" w:firstLine="0"/>
        <w:rPr>
          <w:sz w:val="26"/>
          <w:szCs w:val="26"/>
        </w:rPr>
      </w:pPr>
      <w:r>
        <w:rPr>
          <w:sz w:val="26"/>
          <w:szCs w:val="26"/>
          <w:rtl w:val="0"/>
          <w:lang w:val="en-US"/>
        </w:rPr>
        <w:t>Never post easily identifiable information online.</w:t>
      </w:r>
    </w:p>
    <w:p>
      <w:pPr>
        <w:pStyle w:val="List Paragraph"/>
        <w:numPr>
          <w:ilvl w:val="0"/>
          <w:numId w:val="40"/>
        </w:numPr>
        <w:bidi w:val="0"/>
        <w:spacing w:before="240"/>
        <w:ind w:right="0"/>
        <w:jc w:val="left"/>
        <w:rPr>
          <w:sz w:val="26"/>
          <w:szCs w:val="26"/>
          <w:rtl w:val="0"/>
          <w:lang w:val="en-US"/>
        </w:rPr>
      </w:pPr>
      <w:r>
        <w:rPr>
          <w:sz w:val="26"/>
          <w:szCs w:val="26"/>
          <w:rtl w:val="0"/>
          <w:lang w:val="en-US"/>
        </w:rPr>
        <w:t xml:space="preserve">Do not use </w:t>
      </w:r>
      <w:r>
        <w:rPr>
          <w:sz w:val="26"/>
          <w:szCs w:val="26"/>
          <w:rtl w:val="0"/>
          <w:lang w:val="en-US"/>
        </w:rPr>
        <w:t>“</w:t>
      </w:r>
      <w:r>
        <w:rPr>
          <w:sz w:val="26"/>
          <w:szCs w:val="26"/>
          <w:rtl w:val="0"/>
          <w:lang w:val="en-US"/>
        </w:rPr>
        <w:t>broadcast</w:t>
      </w:r>
      <w:r>
        <w:rPr>
          <w:sz w:val="26"/>
          <w:szCs w:val="26"/>
          <w:rtl w:val="0"/>
          <w:lang w:val="en-US"/>
        </w:rPr>
        <w:t xml:space="preserve">” </w:t>
      </w:r>
      <w:r>
        <w:rPr>
          <w:sz w:val="26"/>
          <w:szCs w:val="26"/>
          <w:rtl w:val="0"/>
          <w:lang w:val="en-US"/>
        </w:rPr>
        <w:t xml:space="preserve">e-mails.  Use the </w:t>
      </w:r>
      <w:r>
        <w:rPr>
          <w:sz w:val="26"/>
          <w:szCs w:val="26"/>
          <w:rtl w:val="0"/>
          <w:lang w:val="en-US"/>
        </w:rPr>
        <w:t>“</w:t>
      </w:r>
      <w:r>
        <w:rPr>
          <w:sz w:val="26"/>
          <w:szCs w:val="26"/>
          <w:rtl w:val="0"/>
          <w:lang w:val="en-US"/>
        </w:rPr>
        <w:t>Bcc</w:t>
      </w:r>
      <w:r>
        <w:rPr>
          <w:sz w:val="26"/>
          <w:szCs w:val="26"/>
          <w:rtl w:val="0"/>
          <w:lang w:val="en-US"/>
        </w:rPr>
        <w:t xml:space="preserve">” </w:t>
      </w:r>
      <w:r>
        <w:rPr>
          <w:sz w:val="26"/>
          <w:szCs w:val="26"/>
          <w:rtl w:val="0"/>
          <w:lang w:val="en-US"/>
        </w:rPr>
        <w:t>option (blind carbon copy) so that each recipient sees only his or her address when a message is received.</w:t>
      </w:r>
    </w:p>
    <w:p>
      <w:pPr>
        <w:pStyle w:val="List Paragraph"/>
        <w:numPr>
          <w:ilvl w:val="0"/>
          <w:numId w:val="40"/>
        </w:numPr>
        <w:bidi w:val="0"/>
        <w:spacing w:before="240"/>
        <w:ind w:right="0"/>
        <w:jc w:val="left"/>
        <w:rPr>
          <w:sz w:val="26"/>
          <w:szCs w:val="26"/>
          <w:rtl w:val="0"/>
          <w:lang w:val="en-US"/>
        </w:rPr>
      </w:pPr>
      <w:r>
        <w:rPr>
          <w:sz w:val="26"/>
          <w:szCs w:val="26"/>
          <w:rtl w:val="0"/>
          <w:lang w:val="en-US"/>
        </w:rPr>
        <w:t>Be cautious when transmitting easily identifiable information such as event dates, times, locations or participants.</w:t>
      </w:r>
    </w:p>
    <w:p>
      <w:pPr>
        <w:pStyle w:val="List Paragraph"/>
        <w:numPr>
          <w:ilvl w:val="0"/>
          <w:numId w:val="40"/>
        </w:numPr>
        <w:bidi w:val="0"/>
        <w:spacing w:before="240"/>
        <w:ind w:right="0"/>
        <w:jc w:val="left"/>
        <w:rPr>
          <w:sz w:val="26"/>
          <w:szCs w:val="26"/>
          <w:rtl w:val="0"/>
          <w:lang w:val="en-US"/>
        </w:rPr>
      </w:pPr>
      <w:r>
        <w:rPr>
          <w:sz w:val="26"/>
          <w:szCs w:val="26"/>
          <w:rtl w:val="0"/>
          <w:lang w:val="en-US"/>
        </w:rPr>
        <w:t>Limit what is communicated in electronic prayer requests.  When placing a child, youth or vulnerable adult on an electronic prayer list, consider using only first names.  If someone must know the last name or the mailing address of the individual, have her or him call the prayer have contact person.</w:t>
      </w:r>
    </w:p>
    <w:p>
      <w:pPr>
        <w:pStyle w:val="Body"/>
        <w:spacing w:before="240"/>
        <w:rPr>
          <w:sz w:val="26"/>
          <w:szCs w:val="26"/>
        </w:rPr>
      </w:pPr>
      <w:r>
        <w:rPr>
          <w:sz w:val="26"/>
          <w:szCs w:val="26"/>
          <w:rtl w:val="0"/>
          <w:lang w:val="en-US"/>
        </w:rPr>
        <w:t>Limit individual communications with children, youth, and vulnerable adults.</w:t>
      </w:r>
    </w:p>
    <w:p>
      <w:pPr>
        <w:pStyle w:val="List Paragraph"/>
        <w:numPr>
          <w:ilvl w:val="0"/>
          <w:numId w:val="42"/>
        </w:numPr>
        <w:bidi w:val="0"/>
        <w:spacing w:before="240"/>
        <w:ind w:right="0"/>
        <w:jc w:val="left"/>
        <w:rPr>
          <w:sz w:val="26"/>
          <w:szCs w:val="26"/>
          <w:rtl w:val="0"/>
          <w:lang w:val="en-US"/>
        </w:rPr>
      </w:pPr>
      <w:r>
        <w:rPr>
          <w:sz w:val="26"/>
          <w:szCs w:val="26"/>
          <w:rtl w:val="0"/>
          <w:lang w:val="en-US"/>
        </w:rPr>
        <w:t>Conduct any communications in a professional manner.  (Even though you may be a sounding board for a person having a bad day, the reverse is not true.</w:t>
      </w:r>
    </w:p>
    <w:p>
      <w:pPr>
        <w:pStyle w:val="List Paragraph"/>
        <w:numPr>
          <w:ilvl w:val="0"/>
          <w:numId w:val="42"/>
        </w:numPr>
        <w:bidi w:val="0"/>
        <w:spacing w:before="240"/>
        <w:ind w:right="0"/>
        <w:jc w:val="left"/>
        <w:rPr>
          <w:sz w:val="26"/>
          <w:szCs w:val="26"/>
          <w:rtl w:val="0"/>
          <w:lang w:val="en-US"/>
        </w:rPr>
      </w:pPr>
      <w:r>
        <w:rPr>
          <w:sz w:val="26"/>
          <w:szCs w:val="26"/>
          <w:rtl w:val="0"/>
          <w:lang w:val="en-US"/>
        </w:rPr>
        <w:t xml:space="preserve">Save all communications you have with children, youth, and vulnerable adults (i.e. instant messages (IMs), chatroom conversations, e-mails, etc.).  An electronic </w:t>
      </w:r>
      <w:r>
        <w:rPr>
          <w:sz w:val="26"/>
          <w:szCs w:val="26"/>
          <w:rtl w:val="0"/>
          <w:lang w:val="en-US"/>
        </w:rPr>
        <w:t>“</w:t>
      </w:r>
      <w:r>
        <w:rPr>
          <w:sz w:val="26"/>
          <w:szCs w:val="26"/>
          <w:rtl w:val="0"/>
          <w:lang w:val="en-US"/>
        </w:rPr>
        <w:t>paper trail</w:t>
      </w:r>
      <w:r>
        <w:rPr>
          <w:sz w:val="26"/>
          <w:szCs w:val="26"/>
          <w:rtl w:val="0"/>
          <w:lang w:val="en-US"/>
        </w:rPr>
        <w:t xml:space="preserve">” </w:t>
      </w:r>
      <w:r>
        <w:rPr>
          <w:sz w:val="26"/>
          <w:szCs w:val="26"/>
          <w:rtl w:val="0"/>
          <w:lang w:val="en-US"/>
        </w:rPr>
        <w:t>can be important.</w:t>
      </w:r>
    </w:p>
    <w:p>
      <w:pPr>
        <w:pStyle w:val="List Paragraph"/>
        <w:numPr>
          <w:ilvl w:val="0"/>
          <w:numId w:val="42"/>
        </w:numPr>
        <w:bidi w:val="0"/>
        <w:spacing w:before="240"/>
        <w:ind w:right="0"/>
        <w:jc w:val="left"/>
        <w:rPr>
          <w:sz w:val="26"/>
          <w:szCs w:val="26"/>
          <w:rtl w:val="0"/>
          <w:lang w:val="en-US"/>
        </w:rPr>
      </w:pPr>
      <w:r>
        <w:rPr>
          <w:sz w:val="26"/>
          <w:szCs w:val="26"/>
          <w:rtl w:val="0"/>
          <w:lang w:val="en-US"/>
        </w:rPr>
        <w:t>If you are uneasy about any topic addressed in an e-mail or an e-mail in general, send a blind carbon copy to the parent/legal guardian (if appropriate) or another trusted adult.  Honor privacy, but not secrecy.</w:t>
      </w:r>
    </w:p>
    <w:p>
      <w:pPr>
        <w:pStyle w:val="List Paragraph"/>
        <w:numPr>
          <w:ilvl w:val="0"/>
          <w:numId w:val="42"/>
        </w:numPr>
        <w:bidi w:val="0"/>
        <w:spacing w:before="240"/>
        <w:ind w:right="0"/>
        <w:jc w:val="left"/>
        <w:rPr>
          <w:sz w:val="26"/>
          <w:szCs w:val="26"/>
          <w:rtl w:val="0"/>
          <w:lang w:val="en-US"/>
        </w:rPr>
      </w:pPr>
      <w:r>
        <w:rPr>
          <w:sz w:val="26"/>
          <w:szCs w:val="26"/>
          <w:rtl w:val="0"/>
          <w:lang w:val="en-US"/>
        </w:rPr>
        <w:t>If abuse is divulged electronically, follow standard reporting procedures.</w:t>
      </w:r>
    </w:p>
    <w:p>
      <w:pPr>
        <w:pStyle w:val="Body"/>
        <w:spacing w:before="240"/>
        <w:rPr>
          <w:sz w:val="26"/>
          <w:szCs w:val="26"/>
        </w:rPr>
      </w:pPr>
      <w:r>
        <w:rPr>
          <w:sz w:val="26"/>
          <w:szCs w:val="26"/>
          <w:rtl w:val="0"/>
          <w:lang w:val="en-US"/>
        </w:rPr>
        <w:t>Safety Measures for sharing photos electronically.</w:t>
      </w:r>
    </w:p>
    <w:p>
      <w:pPr>
        <w:pStyle w:val="List Paragraph"/>
        <w:numPr>
          <w:ilvl w:val="0"/>
          <w:numId w:val="44"/>
        </w:numPr>
        <w:bidi w:val="0"/>
        <w:spacing w:before="240"/>
        <w:ind w:right="0"/>
        <w:jc w:val="left"/>
        <w:rPr>
          <w:sz w:val="26"/>
          <w:szCs w:val="26"/>
          <w:rtl w:val="0"/>
          <w:lang w:val="en-US"/>
        </w:rPr>
      </w:pPr>
      <w:r>
        <w:rPr>
          <w:sz w:val="26"/>
          <w:szCs w:val="26"/>
          <w:rtl w:val="0"/>
          <w:lang w:val="en-US"/>
        </w:rPr>
        <w:t>When posting photos, refrain from using names, and never use last names or identifiable information.</w:t>
      </w:r>
    </w:p>
    <w:p>
      <w:pPr>
        <w:pStyle w:val="List Paragraph"/>
        <w:numPr>
          <w:ilvl w:val="0"/>
          <w:numId w:val="44"/>
        </w:numPr>
        <w:bidi w:val="0"/>
        <w:spacing w:before="240"/>
        <w:ind w:right="0"/>
        <w:jc w:val="left"/>
        <w:rPr>
          <w:sz w:val="26"/>
          <w:szCs w:val="26"/>
          <w:rtl w:val="0"/>
          <w:lang w:val="en-US"/>
        </w:rPr>
      </w:pPr>
      <w:r>
        <w:rPr>
          <w:sz w:val="26"/>
          <w:szCs w:val="26"/>
          <w:rtl w:val="0"/>
          <w:lang w:val="en-US"/>
        </w:rPr>
        <w:t>Check photos for vulnerable/compromising situations and to make sure they uphold your mission.  Check to make sure nametags are not distinguishable.</w:t>
      </w:r>
    </w:p>
    <w:p>
      <w:pPr>
        <w:pStyle w:val="List Paragraph"/>
        <w:numPr>
          <w:ilvl w:val="0"/>
          <w:numId w:val="44"/>
        </w:numPr>
        <w:bidi w:val="0"/>
        <w:spacing w:before="240"/>
        <w:ind w:right="0"/>
        <w:jc w:val="left"/>
        <w:rPr>
          <w:sz w:val="26"/>
          <w:szCs w:val="26"/>
          <w:rtl w:val="0"/>
          <w:lang w:val="en-US"/>
        </w:rPr>
      </w:pPr>
      <w:r>
        <w:rPr>
          <w:sz w:val="26"/>
          <w:szCs w:val="26"/>
          <w:rtl w:val="0"/>
          <w:lang w:val="en-US"/>
        </w:rPr>
        <w:t>Use low-resolution photos whenever possible and slightly blur/pixilate photos.</w:t>
      </w:r>
    </w:p>
    <w:p>
      <w:pPr>
        <w:pStyle w:val="List Paragraph"/>
        <w:numPr>
          <w:ilvl w:val="0"/>
          <w:numId w:val="44"/>
        </w:numPr>
        <w:bidi w:val="0"/>
        <w:spacing w:before="240"/>
        <w:ind w:right="0"/>
        <w:jc w:val="left"/>
        <w:rPr>
          <w:sz w:val="26"/>
          <w:szCs w:val="26"/>
          <w:rtl w:val="0"/>
          <w:lang w:val="en-US"/>
        </w:rPr>
      </w:pPr>
      <w:r>
        <w:rPr>
          <w:sz w:val="26"/>
          <w:szCs w:val="26"/>
          <w:rtl w:val="0"/>
          <w:lang w:val="en-US"/>
        </w:rPr>
        <w:t xml:space="preserve">Block </w:t>
      </w:r>
      <w:r>
        <w:rPr>
          <w:sz w:val="26"/>
          <w:szCs w:val="26"/>
          <w:rtl w:val="0"/>
          <w:lang w:val="en-US"/>
        </w:rPr>
        <w:t>“</w:t>
      </w:r>
      <w:r>
        <w:rPr>
          <w:sz w:val="26"/>
          <w:szCs w:val="26"/>
          <w:rtl w:val="0"/>
          <w:lang w:val="en-US"/>
        </w:rPr>
        <w:t>save photo as</w:t>
      </w:r>
      <w:r>
        <w:rPr>
          <w:sz w:val="26"/>
          <w:szCs w:val="26"/>
          <w:rtl w:val="0"/>
          <w:lang w:val="en-US"/>
        </w:rPr>
        <w:t xml:space="preserve">” </w:t>
      </w:r>
      <w:r>
        <w:rPr>
          <w:sz w:val="26"/>
          <w:szCs w:val="26"/>
          <w:rtl w:val="0"/>
          <w:lang w:val="en-US"/>
        </w:rPr>
        <w:t>options on websites.  (Ask a web savvy person for assistance.)</w:t>
      </w:r>
    </w:p>
    <w:p>
      <w:pPr>
        <w:pStyle w:val="List Paragraph"/>
        <w:numPr>
          <w:ilvl w:val="0"/>
          <w:numId w:val="44"/>
        </w:numPr>
        <w:bidi w:val="0"/>
        <w:spacing w:before="240"/>
        <w:ind w:right="0"/>
        <w:jc w:val="left"/>
        <w:rPr>
          <w:sz w:val="26"/>
          <w:szCs w:val="26"/>
          <w:rtl w:val="0"/>
          <w:lang w:val="en-US"/>
        </w:rPr>
      </w:pPr>
      <w:r>
        <w:rPr>
          <w:sz w:val="26"/>
          <w:szCs w:val="26"/>
          <w:rtl w:val="0"/>
          <w:lang w:val="en-US"/>
        </w:rPr>
        <w:t>Limit access to photos by employing the use of a password.</w:t>
      </w:r>
    </w:p>
    <w:p>
      <w:pPr>
        <w:pStyle w:val="List Paragraph"/>
        <w:numPr>
          <w:ilvl w:val="0"/>
          <w:numId w:val="44"/>
        </w:numPr>
        <w:bidi w:val="0"/>
        <w:spacing w:before="240"/>
        <w:ind w:right="0"/>
        <w:jc w:val="left"/>
        <w:rPr>
          <w:sz w:val="26"/>
          <w:szCs w:val="26"/>
          <w:rtl w:val="0"/>
          <w:lang w:val="en-US"/>
        </w:rPr>
      </w:pPr>
      <w:r>
        <w:rPr>
          <w:sz w:val="26"/>
          <w:szCs w:val="26"/>
          <w:rtl w:val="0"/>
          <w:lang w:val="en-US"/>
        </w:rPr>
        <w:t>Obtain additional permission to use photos elsewhere (i.e. a journal or website, local paper, etc.).</w:t>
      </w:r>
    </w:p>
    <w:p>
      <w:pPr>
        <w:pStyle w:val="List Paragraph"/>
        <w:numPr>
          <w:ilvl w:val="0"/>
          <w:numId w:val="44"/>
        </w:numPr>
        <w:bidi w:val="0"/>
        <w:spacing w:before="240"/>
        <w:ind w:right="0"/>
        <w:jc w:val="left"/>
        <w:rPr>
          <w:sz w:val="26"/>
          <w:szCs w:val="26"/>
          <w:rtl w:val="0"/>
          <w:lang w:val="en-US"/>
        </w:rPr>
      </w:pPr>
      <w:r>
        <w:rPr>
          <w:sz w:val="26"/>
          <w:szCs w:val="26"/>
          <w:rtl w:val="0"/>
          <w:lang w:val="en-US"/>
        </w:rPr>
        <w:t>Consider or prefer using stock or purchases photos.</w:t>
      </w:r>
    </w:p>
    <w:p>
      <w:pPr>
        <w:pStyle w:val="Body"/>
        <w:spacing w:before="240"/>
        <w:rPr>
          <w:sz w:val="26"/>
          <w:szCs w:val="26"/>
        </w:rPr>
      </w:pPr>
      <w:r>
        <w:rPr>
          <w:sz w:val="26"/>
          <w:szCs w:val="26"/>
          <w:rtl w:val="0"/>
          <w:lang w:val="en-US"/>
        </w:rPr>
        <w:t>Safety measure for using social networking site.</w:t>
      </w:r>
    </w:p>
    <w:p>
      <w:pPr>
        <w:pStyle w:val="Body"/>
        <w:spacing w:before="240"/>
        <w:rPr>
          <w:sz w:val="26"/>
          <w:szCs w:val="26"/>
        </w:rPr>
      </w:pPr>
      <w:r>
        <w:rPr>
          <w:sz w:val="26"/>
          <w:szCs w:val="26"/>
          <w:rtl w:val="0"/>
          <w:lang w:val="en-US"/>
        </w:rPr>
        <w:t>Social networking sites such as MySpace, Facebook, 7Villages, Xanga, Friendster, Plaxo, and others are popular with many people.</w:t>
      </w:r>
    </w:p>
    <w:p>
      <w:pPr>
        <w:pStyle w:val="List Paragraph"/>
        <w:numPr>
          <w:ilvl w:val="0"/>
          <w:numId w:val="46"/>
        </w:numPr>
        <w:bidi w:val="0"/>
        <w:spacing w:before="240"/>
        <w:ind w:right="0"/>
        <w:jc w:val="left"/>
        <w:rPr>
          <w:sz w:val="26"/>
          <w:szCs w:val="26"/>
          <w:rtl w:val="0"/>
          <w:lang w:val="en-US"/>
        </w:rPr>
      </w:pPr>
      <w:r>
        <w:rPr>
          <w:sz w:val="26"/>
          <w:szCs w:val="26"/>
          <w:rtl w:val="0"/>
          <w:lang w:val="en-US"/>
        </w:rPr>
        <w:t>Do not post anything to your social networking site that you would not want attached to your resume or printed in the church newsletter or bulletin.  (The same goes for blogs.)</w:t>
      </w:r>
    </w:p>
    <w:p>
      <w:pPr>
        <w:pStyle w:val="List Paragraph"/>
        <w:numPr>
          <w:ilvl w:val="0"/>
          <w:numId w:val="46"/>
        </w:numPr>
        <w:bidi w:val="0"/>
        <w:spacing w:before="240"/>
        <w:ind w:right="0"/>
        <w:jc w:val="left"/>
        <w:rPr>
          <w:sz w:val="26"/>
          <w:szCs w:val="26"/>
          <w:rtl w:val="0"/>
          <w:lang w:val="en-US"/>
        </w:rPr>
      </w:pPr>
      <w:r>
        <w:rPr>
          <w:sz w:val="26"/>
          <w:szCs w:val="26"/>
          <w:rtl w:val="0"/>
          <w:lang w:val="en-US"/>
        </w:rPr>
        <w:t>Remove or do not post inappropriate comments, photos, etc.</w:t>
      </w:r>
    </w:p>
    <w:p>
      <w:pPr>
        <w:pStyle w:val="List Paragraph"/>
        <w:numPr>
          <w:ilvl w:val="0"/>
          <w:numId w:val="46"/>
        </w:numPr>
        <w:bidi w:val="0"/>
        <w:spacing w:before="240"/>
        <w:ind w:right="0"/>
        <w:jc w:val="left"/>
        <w:rPr>
          <w:sz w:val="26"/>
          <w:szCs w:val="26"/>
          <w:rtl w:val="0"/>
          <w:lang w:val="en-US"/>
        </w:rPr>
      </w:pPr>
      <w:r>
        <w:rPr>
          <w:sz w:val="26"/>
          <w:szCs w:val="26"/>
          <w:rtl w:val="0"/>
          <w:lang w:val="en-US"/>
        </w:rPr>
        <w:t>Encourage children, youth, and vulnerable adults to follow these same guidelines.</w:t>
      </w:r>
    </w:p>
    <w:p>
      <w:pPr>
        <w:pStyle w:val="Body"/>
        <w:spacing w:before="240"/>
        <w:rPr>
          <w:rFonts w:ascii="Lucida Handwriting" w:cs="Lucida Handwriting" w:hAnsi="Lucida Handwriting" w:eastAsia="Lucida Handwriting"/>
          <w:i w:val="1"/>
          <w:iCs w:val="1"/>
          <w:sz w:val="20"/>
          <w:szCs w:val="20"/>
        </w:rPr>
      </w:pPr>
      <w:r>
        <w:rPr>
          <w:sz w:val="26"/>
          <w:szCs w:val="26"/>
          <w:rtl w:val="0"/>
        </w:rPr>
        <w:t>S</w:t>
      </w:r>
      <w:r>
        <w:rPr>
          <w:rFonts w:ascii="Lucida Handwriting" w:cs="Lucida Handwriting" w:hAnsi="Lucida Handwriting" w:eastAsia="Lucida Handwriting"/>
          <w:sz w:val="20"/>
          <w:szCs w:val="20"/>
          <w:rtl w:val="0"/>
          <w:lang w:val="en-US"/>
        </w:rPr>
        <w:t>upport for All  those I</w:t>
      </w:r>
      <w:r>
        <w:rPr>
          <w:rFonts w:ascii="Lucida Handwriting" w:cs="Lucida Handwriting" w:hAnsi="Lucida Handwriting" w:eastAsia="Lucida Handwriting"/>
          <w:i w:val="1"/>
          <w:iCs w:val="1"/>
          <w:sz w:val="20"/>
          <w:szCs w:val="20"/>
          <w:rtl w:val="0"/>
          <w:lang w:val="en-US"/>
        </w:rPr>
        <w:t>nvolved</w:t>
      </w:r>
    </w:p>
    <w:p>
      <w:pPr>
        <w:pStyle w:val="Body"/>
        <w:spacing w:before="240"/>
        <w:rPr>
          <w:rFonts w:ascii="Lucida Handwriting" w:cs="Lucida Handwriting" w:hAnsi="Lucida Handwriting" w:eastAsia="Lucida Handwriting"/>
          <w:i w:val="1"/>
          <w:iCs w:val="1"/>
          <w:sz w:val="20"/>
          <w:szCs w:val="20"/>
        </w:rPr>
      </w:pPr>
      <w:r>
        <w:rPr>
          <w:rFonts w:ascii="Lucida Handwriting" w:cs="Lucida Handwriting" w:hAnsi="Lucida Handwriting" w:eastAsia="Lucida Handwriting"/>
          <w:i w:val="1"/>
          <w:iCs w:val="1"/>
          <w:sz w:val="20"/>
          <w:szCs w:val="20"/>
          <w:rtl w:val="0"/>
          <w:lang w:val="en-US"/>
        </w:rPr>
        <w:t>An advisory team, consisting of two subgroups will be established and training will be provided.  That advisory team will consist of outside experts who can provide guidance for the alleged victim, the alleged perpetrator, and any church members and relatives or others who have been affected by the allegation.  In addition the team will consist of volunteers within the church who will be trained to pr0bvide support and care to any and all parties as needed.</w:t>
      </w:r>
    </w:p>
    <w:p>
      <w:pPr>
        <w:pStyle w:val="Body"/>
        <w:spacing w:before="240"/>
        <w:rPr>
          <w:rFonts w:ascii="Lucida Handwriting" w:cs="Lucida Handwriting" w:hAnsi="Lucida Handwriting" w:eastAsia="Lucida Handwriting"/>
          <w:sz w:val="20"/>
          <w:szCs w:val="20"/>
        </w:rPr>
      </w:pPr>
      <w:r>
        <w:rPr>
          <w:rFonts w:ascii="Lucida Handwriting" w:cs="Lucida Handwriting" w:hAnsi="Lucida Handwriting" w:eastAsia="Lucida Handwriting"/>
          <w:sz w:val="20"/>
          <w:szCs w:val="20"/>
          <w:rtl w:val="0"/>
          <w:lang w:val="en-US"/>
        </w:rPr>
        <w:t>The outside experts may include representatives from the following entities; legal bodies, mental health providers, clergy, child protective agencies, advocacy groups.  That group will be responsible for the following:</w:t>
      </w:r>
    </w:p>
    <w:p>
      <w:pPr>
        <w:pStyle w:val="List Paragraph"/>
        <w:numPr>
          <w:ilvl w:val="0"/>
          <w:numId w:val="48"/>
        </w:numPr>
        <w:bidi w:val="0"/>
        <w:spacing w:before="24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Maintenance of a list of highly recommended professionals who are able to address legal, emotional, or spiritual needs of all persons involved.</w:t>
      </w:r>
    </w:p>
    <w:p>
      <w:pPr>
        <w:pStyle w:val="List Paragraph"/>
        <w:numPr>
          <w:ilvl w:val="0"/>
          <w:numId w:val="48"/>
        </w:numPr>
        <w:bidi w:val="0"/>
        <w:spacing w:before="24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Updated information regarding changes in the law that would trigger a need to update current policies.</w:t>
      </w:r>
    </w:p>
    <w:p>
      <w:pPr>
        <w:pStyle w:val="List Paragraph"/>
        <w:numPr>
          <w:ilvl w:val="0"/>
          <w:numId w:val="48"/>
        </w:numPr>
        <w:bidi w:val="0"/>
        <w:spacing w:before="24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Informal recommendations or guidance regarding the specifics of said incident.</w:t>
      </w:r>
    </w:p>
    <w:p>
      <w:pPr>
        <w:pStyle w:val="Body"/>
        <w:spacing w:before="240"/>
        <w:rPr>
          <w:rFonts w:ascii="Lucida Handwriting" w:cs="Lucida Handwriting" w:hAnsi="Lucida Handwriting" w:eastAsia="Lucida Handwriting"/>
          <w:sz w:val="20"/>
          <w:szCs w:val="20"/>
        </w:rPr>
      </w:pPr>
      <w:r>
        <w:rPr>
          <w:rFonts w:ascii="Lucida Handwriting" w:cs="Lucida Handwriting" w:hAnsi="Lucida Handwriting" w:eastAsia="Lucida Handwriting"/>
          <w:sz w:val="20"/>
          <w:szCs w:val="20"/>
          <w:rtl w:val="0"/>
          <w:lang w:val="en-US"/>
        </w:rPr>
        <w:t xml:space="preserve">The in house support group will convene and be </w:t>
      </w:r>
      <w:r>
        <w:rPr>
          <w:rFonts w:ascii="Lucida Handwriting" w:cs="Lucida Handwriting" w:hAnsi="Lucida Handwriting" w:eastAsia="Lucida Handwriting"/>
          <w:sz w:val="20"/>
          <w:szCs w:val="20"/>
          <w:rtl w:val="0"/>
          <w:lang w:val="en-US"/>
        </w:rPr>
        <w:t>“</w:t>
      </w:r>
      <w:r>
        <w:rPr>
          <w:rFonts w:ascii="Lucida Handwriting" w:cs="Lucida Handwriting" w:hAnsi="Lucida Handwriting" w:eastAsia="Lucida Handwriting"/>
          <w:sz w:val="20"/>
          <w:szCs w:val="20"/>
          <w:rtl w:val="0"/>
          <w:lang w:val="en-US"/>
        </w:rPr>
        <w:t>on call</w:t>
      </w:r>
      <w:r>
        <w:rPr>
          <w:rFonts w:ascii="Lucida Handwriting" w:cs="Lucida Handwriting" w:hAnsi="Lucida Handwriting" w:eastAsia="Lucida Handwriting"/>
          <w:sz w:val="20"/>
          <w:szCs w:val="20"/>
          <w:rtl w:val="0"/>
          <w:lang w:val="en-US"/>
        </w:rPr>
        <w:t xml:space="preserve">” </w:t>
      </w:r>
      <w:r>
        <w:rPr>
          <w:rFonts w:ascii="Lucida Handwriting" w:cs="Lucida Handwriting" w:hAnsi="Lucida Handwriting" w:eastAsia="Lucida Handwriting"/>
          <w:sz w:val="20"/>
          <w:szCs w:val="20"/>
          <w:rtl w:val="0"/>
          <w:lang w:val="en-US"/>
        </w:rPr>
        <w:t>until said time that the incident is resolved.  Recognizing that in circumstances such as this the pastor could not possibly handle the extent of the trauma and may be personally experiencing trauma that requires care, that group will be responsible for:</w:t>
      </w:r>
    </w:p>
    <w:p>
      <w:pPr>
        <w:pStyle w:val="List Paragraph"/>
        <w:numPr>
          <w:ilvl w:val="0"/>
          <w:numId w:val="50"/>
        </w:numPr>
        <w:bidi w:val="0"/>
        <w:spacing w:before="24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Providing support in the form of prayer for the pastor.</w:t>
      </w:r>
    </w:p>
    <w:p>
      <w:pPr>
        <w:pStyle w:val="List Paragraph"/>
        <w:numPr>
          <w:ilvl w:val="0"/>
          <w:numId w:val="50"/>
        </w:numPr>
        <w:bidi w:val="0"/>
        <w:spacing w:before="24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Problem solving various complicating circumstances that could occur.</w:t>
      </w:r>
    </w:p>
    <w:p>
      <w:pPr>
        <w:pStyle w:val="List Paragraph"/>
        <w:numPr>
          <w:ilvl w:val="0"/>
          <w:numId w:val="50"/>
        </w:numPr>
        <w:bidi w:val="0"/>
        <w:spacing w:before="24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Maintaining communication with the group of outside experts.</w:t>
      </w:r>
    </w:p>
    <w:p>
      <w:pPr>
        <w:pStyle w:val="List Paragraph"/>
        <w:numPr>
          <w:ilvl w:val="0"/>
          <w:numId w:val="50"/>
        </w:numPr>
        <w:bidi w:val="0"/>
        <w:spacing w:before="24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 xml:space="preserve">Assuring that all involved receive the level of spiritual care that is needed by accessing other pastors or lay leadership from the congregation to provide </w:t>
      </w:r>
      <w:r>
        <w:rPr>
          <w:rFonts w:ascii="Lucida Handwriting" w:cs="Lucida Handwriting" w:hAnsi="Lucida Handwriting" w:eastAsia="Lucida Handwriting"/>
          <w:sz w:val="20"/>
          <w:szCs w:val="20"/>
          <w:rtl w:val="0"/>
          <w:lang w:val="en-US"/>
        </w:rPr>
        <w:t>“</w:t>
      </w:r>
      <w:r>
        <w:rPr>
          <w:rFonts w:ascii="Lucida Handwriting" w:cs="Lucida Handwriting" w:hAnsi="Lucida Handwriting" w:eastAsia="Lucida Handwriting"/>
          <w:sz w:val="20"/>
          <w:szCs w:val="20"/>
          <w:rtl w:val="0"/>
          <w:lang w:val="en-US"/>
        </w:rPr>
        <w:t>pastoral</w:t>
      </w:r>
      <w:r>
        <w:rPr>
          <w:rFonts w:ascii="Lucida Handwriting" w:cs="Lucida Handwriting" w:hAnsi="Lucida Handwriting" w:eastAsia="Lucida Handwriting"/>
          <w:sz w:val="20"/>
          <w:szCs w:val="20"/>
          <w:rtl w:val="0"/>
          <w:lang w:val="en-US"/>
        </w:rPr>
        <w:t xml:space="preserve">” </w:t>
      </w:r>
      <w:r>
        <w:rPr>
          <w:rFonts w:ascii="Lucida Handwriting" w:cs="Lucida Handwriting" w:hAnsi="Lucida Handwriting" w:eastAsia="Lucida Handwriting"/>
          <w:sz w:val="20"/>
          <w:szCs w:val="20"/>
          <w:rtl w:val="0"/>
          <w:lang w:val="en-US"/>
        </w:rPr>
        <w:t>counseling.</w:t>
      </w:r>
    </w:p>
    <w:p>
      <w:pPr>
        <w:pStyle w:val="List Paragraph"/>
        <w:numPr>
          <w:ilvl w:val="0"/>
          <w:numId w:val="50"/>
        </w:numPr>
        <w:bidi w:val="0"/>
        <w:spacing w:before="240"/>
        <w:ind w:right="0"/>
        <w:jc w:val="left"/>
        <w:rPr>
          <w:rFonts w:ascii="Lucida Handwriting" w:cs="Lucida Handwriting" w:hAnsi="Lucida Handwriting" w:eastAsia="Lucida Handwriting"/>
          <w:sz w:val="20"/>
          <w:szCs w:val="20"/>
          <w:rtl w:val="0"/>
          <w:lang w:val="en-US"/>
        </w:rPr>
      </w:pPr>
      <w:r>
        <w:rPr>
          <w:rFonts w:ascii="Lucida Handwriting" w:cs="Lucida Handwriting" w:hAnsi="Lucida Handwriting" w:eastAsia="Lucida Handwriting"/>
          <w:sz w:val="20"/>
          <w:szCs w:val="20"/>
          <w:rtl w:val="0"/>
          <w:lang w:val="en-US"/>
        </w:rPr>
        <w:t>Fulfilling other duties as deemed appropriate by the pastor.</w:t>
      </w:r>
    </w:p>
    <w:p>
      <w:pPr>
        <w:pStyle w:val="Body"/>
        <w:spacing w:before="240"/>
        <w:rPr>
          <w:b w:val="1"/>
          <w:bCs w:val="1"/>
          <w:sz w:val="24"/>
          <w:szCs w:val="24"/>
        </w:rPr>
      </w:pPr>
    </w:p>
    <w:p>
      <w:pPr>
        <w:pStyle w:val="Body"/>
        <w:spacing w:before="240"/>
        <w:rPr>
          <w:rFonts w:ascii="Arial" w:cs="Arial" w:hAnsi="Arial" w:eastAsia="Arial"/>
          <w:b w:val="1"/>
          <w:bCs w:val="1"/>
        </w:rPr>
      </w:pPr>
      <w:r>
        <w:rPr>
          <w:rFonts w:ascii="Arial" w:hAnsi="Arial"/>
          <w:b w:val="1"/>
          <w:bCs w:val="1"/>
          <w:rtl w:val="0"/>
          <w:lang w:val="en-US"/>
        </w:rPr>
        <w:t>Plan for Addressing Persons within the Church with History of Abuse Allegations or Offenses:</w:t>
      </w:r>
    </w:p>
    <w:p>
      <w:pPr>
        <w:pStyle w:val="Body"/>
        <w:spacing w:before="240"/>
        <w:rPr>
          <w:sz w:val="24"/>
          <w:szCs w:val="24"/>
        </w:rPr>
      </w:pPr>
      <w:r>
        <w:rPr>
          <w:sz w:val="24"/>
          <w:szCs w:val="24"/>
          <w:rtl w:val="0"/>
          <w:lang w:val="en-US"/>
        </w:rPr>
        <w:t>Persons with a confirmed record of abuse (founded by CYS or convicted of a crime related to abuse) of another adult or child, including neglect, physical, sexual, emotional, or mental abuse, shall voluntarily comply with the following:</w:t>
      </w:r>
    </w:p>
    <w:p>
      <w:pPr>
        <w:pStyle w:val="List Paragraph"/>
        <w:numPr>
          <w:ilvl w:val="0"/>
          <w:numId w:val="52"/>
        </w:numPr>
        <w:bidi w:val="0"/>
        <w:spacing w:before="240"/>
        <w:ind w:right="0"/>
        <w:jc w:val="left"/>
        <w:rPr>
          <w:sz w:val="24"/>
          <w:szCs w:val="24"/>
          <w:rtl w:val="0"/>
          <w:lang w:val="en-US"/>
        </w:rPr>
      </w:pPr>
      <w:r>
        <w:rPr>
          <w:sz w:val="24"/>
          <w:szCs w:val="24"/>
          <w:rtl w:val="0"/>
          <w:lang w:val="en-US"/>
        </w:rPr>
        <w:t>Said person will report to the pastor, upon wishing to affiliate with Grace UMC, and will explain the circumstances.  The pastor and said person will formulate an agreement that will govern that person</w:t>
      </w:r>
      <w:r>
        <w:rPr>
          <w:sz w:val="24"/>
          <w:szCs w:val="24"/>
          <w:rtl w:val="0"/>
          <w:lang w:val="en-US"/>
        </w:rPr>
        <w:t>’</w:t>
      </w:r>
      <w:r>
        <w:rPr>
          <w:sz w:val="24"/>
          <w:szCs w:val="24"/>
          <w:rtl w:val="0"/>
          <w:lang w:val="en-US"/>
        </w:rPr>
        <w:t>s restrictions related to children within the congregation.  That agreement will at minimum include the following:</w:t>
      </w:r>
    </w:p>
    <w:p>
      <w:pPr>
        <w:pStyle w:val="List Paragraph"/>
        <w:numPr>
          <w:ilvl w:val="0"/>
          <w:numId w:val="54"/>
        </w:numPr>
        <w:bidi w:val="0"/>
        <w:spacing w:before="240"/>
        <w:ind w:right="0"/>
        <w:jc w:val="left"/>
        <w:rPr>
          <w:sz w:val="24"/>
          <w:szCs w:val="24"/>
          <w:rtl w:val="0"/>
          <w:lang w:val="en-US"/>
        </w:rPr>
      </w:pPr>
      <w:r>
        <w:rPr>
          <w:sz w:val="24"/>
          <w:szCs w:val="24"/>
          <w:rtl w:val="0"/>
          <w:lang w:val="en-US"/>
        </w:rPr>
        <w:t>Said person will voluntarily have no contact with any child(ren) at any time during church related or sponsored activities, including but not limited to, plays, play rehearsals, Sunday School outings, youth activities or projects, 5</w:t>
      </w:r>
      <w:r>
        <w:rPr>
          <w:sz w:val="24"/>
          <w:szCs w:val="24"/>
          <w:vertAlign w:val="superscript"/>
          <w:rtl w:val="0"/>
          <w:lang w:val="en-US"/>
        </w:rPr>
        <w:t>th</w:t>
      </w:r>
      <w:r>
        <w:rPr>
          <w:sz w:val="24"/>
          <w:szCs w:val="24"/>
          <w:rtl w:val="0"/>
          <w:lang w:val="en-US"/>
        </w:rPr>
        <w:t xml:space="preserve"> Quarter events, church dinners, Sunday School or Children</w:t>
      </w:r>
      <w:r>
        <w:rPr>
          <w:sz w:val="24"/>
          <w:szCs w:val="24"/>
          <w:rtl w:val="0"/>
          <w:lang w:val="en-US"/>
        </w:rPr>
        <w:t>’</w:t>
      </w:r>
      <w:r>
        <w:rPr>
          <w:sz w:val="24"/>
          <w:szCs w:val="24"/>
          <w:rtl w:val="0"/>
          <w:lang w:val="en-US"/>
        </w:rPr>
        <w:t>s Church classes.</w:t>
      </w:r>
    </w:p>
    <w:p>
      <w:pPr>
        <w:pStyle w:val="List Paragraph"/>
        <w:numPr>
          <w:ilvl w:val="0"/>
          <w:numId w:val="54"/>
        </w:numPr>
        <w:bidi w:val="0"/>
        <w:spacing w:before="240"/>
        <w:ind w:right="0"/>
        <w:jc w:val="left"/>
        <w:rPr>
          <w:b w:val="1"/>
          <w:bCs w:val="1"/>
          <w:sz w:val="24"/>
          <w:szCs w:val="24"/>
          <w:rtl w:val="0"/>
          <w:lang w:val="en-US"/>
        </w:rPr>
      </w:pPr>
      <w:r>
        <w:rPr>
          <w:rFonts w:ascii="Calibri" w:cs="Calibri" w:hAnsi="Calibri" w:eastAsia="Calibri"/>
          <w:b w:val="0"/>
          <w:bCs w:val="0"/>
          <w:sz w:val="24"/>
          <w:szCs w:val="24"/>
          <w:rtl w:val="0"/>
          <w:lang w:val="en-US"/>
        </w:rPr>
        <w:t>“</w:t>
      </w:r>
      <w:r>
        <w:rPr>
          <w:rFonts w:ascii="Calibri" w:cs="Calibri" w:hAnsi="Calibri" w:eastAsia="Calibri"/>
          <w:b w:val="0"/>
          <w:bCs w:val="0"/>
          <w:sz w:val="24"/>
          <w:szCs w:val="24"/>
          <w:rtl w:val="0"/>
          <w:lang w:val="en-US"/>
        </w:rPr>
        <w:t>No contact</w:t>
      </w:r>
      <w:r>
        <w:rPr>
          <w:rFonts w:ascii="Calibri" w:cs="Calibri" w:hAnsi="Calibri" w:eastAsia="Calibri"/>
          <w:b w:val="0"/>
          <w:bCs w:val="0"/>
          <w:sz w:val="24"/>
          <w:szCs w:val="24"/>
          <w:rtl w:val="0"/>
          <w:lang w:val="en-US"/>
        </w:rPr>
        <w:t xml:space="preserve">” </w:t>
      </w:r>
      <w:r>
        <w:rPr>
          <w:rFonts w:ascii="Calibri" w:cs="Calibri" w:hAnsi="Calibri" w:eastAsia="Calibri"/>
          <w:b w:val="0"/>
          <w:bCs w:val="0"/>
          <w:sz w:val="24"/>
          <w:szCs w:val="24"/>
          <w:rtl w:val="0"/>
          <w:lang w:val="en-US"/>
        </w:rPr>
        <w:t>means that said person will not approach any child(ren) or initiate conversation with any child(ren) or be in the same room with any group of children engaged in an organized or informal children</w:t>
      </w:r>
      <w:r>
        <w:rPr>
          <w:rFonts w:ascii="Calibri" w:cs="Calibri" w:hAnsi="Calibri" w:eastAsia="Calibri"/>
          <w:b w:val="0"/>
          <w:bCs w:val="0"/>
          <w:sz w:val="24"/>
          <w:szCs w:val="24"/>
          <w:rtl w:val="0"/>
          <w:lang w:val="en-US"/>
        </w:rPr>
        <w:t>’</w:t>
      </w:r>
      <w:r>
        <w:rPr>
          <w:rFonts w:ascii="Calibri" w:cs="Calibri" w:hAnsi="Calibri" w:eastAsia="Calibri"/>
          <w:b w:val="0"/>
          <w:bCs w:val="0"/>
          <w:sz w:val="24"/>
          <w:szCs w:val="24"/>
          <w:rtl w:val="0"/>
          <w:lang w:val="en-US"/>
        </w:rPr>
        <w:t>s activity.</w:t>
      </w:r>
    </w:p>
    <w:p>
      <w:pPr>
        <w:pStyle w:val="List Paragraph"/>
        <w:numPr>
          <w:ilvl w:val="0"/>
          <w:numId w:val="54"/>
        </w:numPr>
        <w:bidi w:val="0"/>
        <w:spacing w:before="240"/>
        <w:ind w:right="0"/>
        <w:jc w:val="left"/>
        <w:rPr>
          <w:b w:val="1"/>
          <w:bCs w:val="1"/>
          <w:i w:val="1"/>
          <w:iCs w:val="1"/>
          <w:sz w:val="24"/>
          <w:szCs w:val="24"/>
          <w:rtl w:val="0"/>
          <w:lang w:val="en-US"/>
        </w:rPr>
      </w:pPr>
      <w:r>
        <w:rPr>
          <w:b w:val="1"/>
          <w:bCs w:val="1"/>
          <w:i w:val="1"/>
          <w:iCs w:val="1"/>
          <w:sz w:val="24"/>
          <w:szCs w:val="24"/>
          <w:rtl w:val="0"/>
          <w:lang w:val="en-US"/>
        </w:rPr>
        <w:t>In the event of all church activities, such as but not limited to church dinners or morning worship, said person will voluntarily be accompanied by two adults and will not approach any children,</w:t>
        <w:tab/>
      </w:r>
    </w:p>
    <w:p>
      <w:pPr>
        <w:pStyle w:val="List Paragraph"/>
        <w:numPr>
          <w:ilvl w:val="0"/>
          <w:numId w:val="54"/>
        </w:numPr>
        <w:bidi w:val="0"/>
        <w:spacing w:before="240"/>
        <w:ind w:right="0"/>
        <w:jc w:val="left"/>
        <w:rPr>
          <w:b w:val="1"/>
          <w:bCs w:val="1"/>
          <w:i w:val="1"/>
          <w:iCs w:val="1"/>
          <w:sz w:val="24"/>
          <w:szCs w:val="24"/>
          <w:rtl w:val="0"/>
          <w:lang w:val="en-US"/>
        </w:rPr>
      </w:pPr>
      <w:r>
        <w:rPr>
          <w:rFonts w:ascii="Calibri" w:cs="Calibri" w:hAnsi="Calibri" w:eastAsia="Calibri"/>
          <w:b w:val="0"/>
          <w:bCs w:val="0"/>
          <w:i w:val="0"/>
          <w:iCs w:val="0"/>
          <w:sz w:val="24"/>
          <w:szCs w:val="24"/>
          <w:rtl w:val="0"/>
          <w:lang w:val="en-US"/>
        </w:rPr>
        <w:t>In addition, said person, will voluntarily not go into any room in which children</w:t>
      </w:r>
      <w:r>
        <w:rPr>
          <w:rFonts w:ascii="Calibri" w:cs="Calibri" w:hAnsi="Calibri" w:eastAsia="Calibri"/>
          <w:b w:val="0"/>
          <w:bCs w:val="0"/>
          <w:i w:val="0"/>
          <w:iCs w:val="0"/>
          <w:sz w:val="24"/>
          <w:szCs w:val="24"/>
          <w:rtl w:val="0"/>
          <w:lang w:val="en-US"/>
        </w:rPr>
        <w:t>’</w:t>
      </w:r>
      <w:r>
        <w:rPr>
          <w:rFonts w:ascii="Calibri" w:cs="Calibri" w:hAnsi="Calibri" w:eastAsia="Calibri"/>
          <w:b w:val="0"/>
          <w:bCs w:val="0"/>
          <w:i w:val="0"/>
          <w:iCs w:val="0"/>
          <w:sz w:val="24"/>
          <w:szCs w:val="24"/>
          <w:rtl w:val="0"/>
          <w:lang w:val="en-US"/>
        </w:rPr>
        <w:t>s activities occur, including Nursery, Primary Sunday School room or adjoining Youth areas, or preschool rooms, even if no children are present at the time.</w:t>
      </w:r>
    </w:p>
    <w:p>
      <w:pPr>
        <w:pStyle w:val="List Paragraph"/>
        <w:numPr>
          <w:ilvl w:val="0"/>
          <w:numId w:val="54"/>
        </w:numPr>
        <w:bidi w:val="0"/>
        <w:spacing w:before="240"/>
        <w:ind w:right="0"/>
        <w:jc w:val="left"/>
        <w:rPr>
          <w:b w:val="1"/>
          <w:bCs w:val="1"/>
          <w:i w:val="1"/>
          <w:iCs w:val="1"/>
          <w:sz w:val="24"/>
          <w:szCs w:val="24"/>
          <w:rtl w:val="0"/>
          <w:lang w:val="en-US"/>
        </w:rPr>
      </w:pPr>
      <w:r>
        <w:rPr>
          <w:rFonts w:ascii="Calibri" w:cs="Calibri" w:hAnsi="Calibri" w:eastAsia="Calibri"/>
          <w:b w:val="0"/>
          <w:bCs w:val="0"/>
          <w:i w:val="0"/>
          <w:iCs w:val="0"/>
          <w:sz w:val="24"/>
          <w:szCs w:val="24"/>
          <w:rtl w:val="0"/>
          <w:lang w:val="en-US"/>
        </w:rPr>
        <w:t>Said person will voluntarily be accompanied by another adult if it is necessary for that person to navigate to other areas of the building during organized events.</w:t>
      </w:r>
    </w:p>
    <w:p>
      <w:pPr>
        <w:pStyle w:val="List Paragraph"/>
        <w:numPr>
          <w:ilvl w:val="0"/>
          <w:numId w:val="54"/>
        </w:numPr>
        <w:bidi w:val="0"/>
        <w:spacing w:before="240"/>
        <w:ind w:right="0"/>
        <w:jc w:val="left"/>
        <w:rPr>
          <w:b w:val="1"/>
          <w:bCs w:val="1"/>
          <w:i w:val="1"/>
          <w:iCs w:val="1"/>
          <w:sz w:val="24"/>
          <w:szCs w:val="24"/>
          <w:rtl w:val="0"/>
          <w:lang w:val="en-US"/>
        </w:rPr>
      </w:pPr>
      <w:r>
        <w:rPr>
          <w:rFonts w:ascii="Calibri" w:cs="Calibri" w:hAnsi="Calibri" w:eastAsia="Calibri"/>
          <w:b w:val="0"/>
          <w:bCs w:val="0"/>
          <w:i w:val="0"/>
          <w:iCs w:val="0"/>
          <w:sz w:val="24"/>
          <w:szCs w:val="24"/>
          <w:rtl w:val="0"/>
          <w:lang w:val="en-US"/>
        </w:rPr>
        <w:t>These restrictions do not preempt any legal constraints, and the more restrictive policy will be followed.</w:t>
      </w:r>
    </w:p>
    <w:p>
      <w:pPr>
        <w:pStyle w:val="List Paragraph"/>
        <w:numPr>
          <w:ilvl w:val="0"/>
          <w:numId w:val="52"/>
        </w:numPr>
        <w:bidi w:val="0"/>
        <w:spacing w:before="240"/>
        <w:ind w:right="0"/>
        <w:jc w:val="left"/>
        <w:rPr>
          <w:b w:val="1"/>
          <w:bCs w:val="1"/>
          <w:i w:val="1"/>
          <w:iCs w:val="1"/>
          <w:sz w:val="24"/>
          <w:szCs w:val="24"/>
          <w:rtl w:val="0"/>
          <w:lang w:val="en-US"/>
        </w:rPr>
      </w:pPr>
      <w:r>
        <w:rPr>
          <w:rFonts w:ascii="Calibri" w:cs="Calibri" w:hAnsi="Calibri" w:eastAsia="Calibri"/>
          <w:b w:val="0"/>
          <w:bCs w:val="0"/>
          <w:i w:val="0"/>
          <w:iCs w:val="0"/>
          <w:sz w:val="24"/>
          <w:szCs w:val="24"/>
          <w:rtl w:val="0"/>
          <w:lang w:val="en-US"/>
        </w:rPr>
        <w:t>If the pastor feels that the above restrictions do not apply (eg. A conviction for statutory rate when the perpetrator and victim were close in age and dating), the pastor shall have the authority to modify the agreement and to consult the advisory committee, if needed.  Recommended modifications would include reducing the limitations to those similar for a person with an indicated finding or unconfirmed allegation.</w:t>
      </w:r>
    </w:p>
    <w:p>
      <w:pPr>
        <w:pStyle w:val="Body"/>
        <w:spacing w:before="240"/>
        <w:rPr>
          <w:rFonts w:ascii="Lucida Handwriting" w:cs="Lucida Handwriting" w:hAnsi="Lucida Handwriting" w:eastAsia="Lucida Handwriting"/>
          <w:i w:val="1"/>
          <w:iCs w:val="1"/>
          <w:sz w:val="20"/>
          <w:szCs w:val="20"/>
        </w:rPr>
      </w:pPr>
      <w:r>
        <w:rPr>
          <w:rFonts w:ascii="Lucida Handwriting" w:cs="Lucida Handwriting" w:hAnsi="Lucida Handwriting" w:eastAsia="Lucida Handwriting"/>
          <w:i w:val="1"/>
          <w:iCs w:val="1"/>
          <w:sz w:val="20"/>
          <w:szCs w:val="20"/>
          <w:rtl w:val="0"/>
          <w:lang w:val="en-US"/>
        </w:rPr>
        <w:t>In addition, persons with a reported, but unconfirmed, or indicated record of abuse shall comply with the following, until such time as the alleged record is confirmed or refuted, or indefinitely, as in the case of an indicated finding. (Although CYS records categorically state that an indicated finding means that it has been determined that abuse has occurred, the law states that this determination can be made by interviewing the alleged victim and no one else.  As our congregation has numerous members who are involved in provision of services to children, and especially to children with disorders that cause them to be suggestible to making such allegations, an indicated finding will be treated as an allegation that has not been disproved).</w:t>
      </w:r>
    </w:p>
    <w:p>
      <w:pPr>
        <w:pStyle w:val="List Paragraph"/>
        <w:numPr>
          <w:ilvl w:val="0"/>
          <w:numId w:val="55"/>
        </w:numPr>
        <w:bidi w:val="0"/>
        <w:spacing w:before="240"/>
        <w:ind w:right="0"/>
        <w:jc w:val="left"/>
        <w:rPr>
          <w:rFonts w:ascii="Lucida Handwriting" w:cs="Lucida Handwriting" w:hAnsi="Lucida Handwriting" w:eastAsia="Lucida Handwriting"/>
          <w:i w:val="1"/>
          <w:iCs w:val="1"/>
          <w:sz w:val="20"/>
          <w:szCs w:val="20"/>
          <w:rtl w:val="0"/>
          <w:lang w:val="en-US"/>
        </w:rPr>
      </w:pPr>
      <w:r>
        <w:rPr>
          <w:rFonts w:ascii="Lucida Handwriting" w:cs="Lucida Handwriting" w:hAnsi="Lucida Handwriting" w:eastAsia="Lucida Handwriting"/>
          <w:i w:val="1"/>
          <w:iCs w:val="1"/>
          <w:sz w:val="20"/>
          <w:szCs w:val="20"/>
          <w:rtl w:val="0"/>
          <w:lang w:val="en-US"/>
        </w:rPr>
        <w:t>Said person will report to the pastor, upon wishing to affiliate with Grace UMC, and will explain the circumstances.  The pastor and said person will formulate an agreement that will govern that person</w:t>
      </w:r>
      <w:r>
        <w:rPr>
          <w:rFonts w:ascii="Lucida Handwriting" w:cs="Lucida Handwriting" w:hAnsi="Lucida Handwriting" w:eastAsia="Lucida Handwriting"/>
          <w:i w:val="1"/>
          <w:iCs w:val="1"/>
          <w:sz w:val="20"/>
          <w:szCs w:val="20"/>
          <w:rtl w:val="0"/>
          <w:lang w:val="en-US"/>
        </w:rPr>
        <w:t>’</w:t>
      </w:r>
      <w:r>
        <w:rPr>
          <w:rFonts w:ascii="Lucida Handwriting" w:cs="Lucida Handwriting" w:hAnsi="Lucida Handwriting" w:eastAsia="Lucida Handwriting"/>
          <w:i w:val="1"/>
          <w:iCs w:val="1"/>
          <w:sz w:val="20"/>
          <w:szCs w:val="20"/>
          <w:rtl w:val="0"/>
          <w:lang w:val="en-US"/>
        </w:rPr>
        <w:t>s restrictions related to children within the congregation.  That agreement will at minimum include the following:</w:t>
      </w:r>
    </w:p>
    <w:p>
      <w:pPr>
        <w:pStyle w:val="List Paragraph"/>
        <w:numPr>
          <w:ilvl w:val="0"/>
          <w:numId w:val="57"/>
        </w:numPr>
        <w:bidi w:val="0"/>
        <w:spacing w:before="240"/>
        <w:ind w:right="0"/>
        <w:jc w:val="left"/>
        <w:rPr>
          <w:rFonts w:ascii="Lucida Handwriting" w:cs="Lucida Handwriting" w:hAnsi="Lucida Handwriting" w:eastAsia="Lucida Handwriting"/>
          <w:i w:val="1"/>
          <w:iCs w:val="1"/>
          <w:sz w:val="20"/>
          <w:szCs w:val="20"/>
          <w:rtl w:val="0"/>
          <w:lang w:val="en-US"/>
        </w:rPr>
      </w:pPr>
      <w:r>
        <w:rPr>
          <w:rFonts w:ascii="Lucida Handwriting" w:cs="Lucida Handwriting" w:hAnsi="Lucida Handwriting" w:eastAsia="Lucida Handwriting"/>
          <w:i w:val="1"/>
          <w:iCs w:val="1"/>
          <w:sz w:val="20"/>
          <w:szCs w:val="20"/>
          <w:rtl w:val="0"/>
          <w:lang w:val="en-US"/>
        </w:rPr>
        <w:t>Said person will not be considered eligible to volunteer as a leader or assistant for any children programs.</w:t>
      </w:r>
    </w:p>
    <w:p>
      <w:pPr>
        <w:pStyle w:val="List Paragraph"/>
        <w:numPr>
          <w:ilvl w:val="0"/>
          <w:numId w:val="57"/>
        </w:numPr>
        <w:bidi w:val="0"/>
        <w:spacing w:before="240"/>
        <w:ind w:right="0"/>
        <w:jc w:val="left"/>
        <w:rPr>
          <w:rFonts w:ascii="Lucida Handwriting" w:cs="Lucida Handwriting" w:hAnsi="Lucida Handwriting" w:eastAsia="Lucida Handwriting"/>
          <w:i w:val="1"/>
          <w:iCs w:val="1"/>
          <w:sz w:val="20"/>
          <w:szCs w:val="20"/>
          <w:rtl w:val="0"/>
          <w:lang w:val="en-US"/>
        </w:rPr>
      </w:pPr>
      <w:r>
        <w:rPr>
          <w:rFonts w:ascii="Lucida Handwriting" w:cs="Lucida Handwriting" w:hAnsi="Lucida Handwriting" w:eastAsia="Lucida Handwriting"/>
          <w:i w:val="1"/>
          <w:iCs w:val="1"/>
          <w:sz w:val="20"/>
          <w:szCs w:val="20"/>
          <w:rtl w:val="0"/>
          <w:lang w:val="en-US"/>
        </w:rPr>
        <w:t>In the event that there is need for said person to interact with children other than at the above times specified, said person will not do so except with the express knowledge of the pastor and in the company of other adults.</w:t>
      </w:r>
    </w:p>
    <w:p>
      <w:pPr>
        <w:pStyle w:val="List Paragraph"/>
        <w:numPr>
          <w:ilvl w:val="0"/>
          <w:numId w:val="57"/>
        </w:numPr>
        <w:bidi w:val="0"/>
        <w:spacing w:before="240"/>
        <w:ind w:right="0"/>
        <w:jc w:val="left"/>
        <w:rPr>
          <w:rFonts w:ascii="Lucida Handwriting" w:cs="Lucida Handwriting" w:hAnsi="Lucida Handwriting" w:eastAsia="Lucida Handwriting"/>
          <w:i w:val="1"/>
          <w:iCs w:val="1"/>
          <w:sz w:val="20"/>
          <w:szCs w:val="20"/>
          <w:rtl w:val="0"/>
          <w:lang w:val="en-US"/>
        </w:rPr>
      </w:pPr>
      <w:r>
        <w:rPr>
          <w:rFonts w:ascii="Lucida Handwriting" w:cs="Lucida Handwriting" w:hAnsi="Lucida Handwriting" w:eastAsia="Lucida Handwriting"/>
          <w:i w:val="1"/>
          <w:iCs w:val="1"/>
          <w:sz w:val="20"/>
          <w:szCs w:val="20"/>
          <w:rtl w:val="0"/>
          <w:lang w:val="en-US"/>
        </w:rPr>
        <w:t>In addition, said person, will voluntarily not go into any room in which children</w:t>
      </w:r>
      <w:r>
        <w:rPr>
          <w:rFonts w:ascii="Lucida Handwriting" w:cs="Lucida Handwriting" w:hAnsi="Lucida Handwriting" w:eastAsia="Lucida Handwriting"/>
          <w:i w:val="1"/>
          <w:iCs w:val="1"/>
          <w:sz w:val="20"/>
          <w:szCs w:val="20"/>
          <w:rtl w:val="0"/>
          <w:lang w:val="en-US"/>
        </w:rPr>
        <w:t>’</w:t>
      </w:r>
      <w:r>
        <w:rPr>
          <w:rFonts w:ascii="Lucida Handwriting" w:cs="Lucida Handwriting" w:hAnsi="Lucida Handwriting" w:eastAsia="Lucida Handwriting"/>
          <w:i w:val="1"/>
          <w:iCs w:val="1"/>
          <w:sz w:val="20"/>
          <w:szCs w:val="20"/>
          <w:rtl w:val="0"/>
          <w:lang w:val="en-US"/>
        </w:rPr>
        <w:t>s activities exclusively occur, without express purpose.  When children are present, said person will voluntarily not go into any room designated exclusively for children</w:t>
      </w:r>
      <w:r>
        <w:rPr>
          <w:rFonts w:ascii="Lucida Handwriting" w:cs="Lucida Handwriting" w:hAnsi="Lucida Handwriting" w:eastAsia="Lucida Handwriting"/>
          <w:i w:val="1"/>
          <w:iCs w:val="1"/>
          <w:sz w:val="20"/>
          <w:szCs w:val="20"/>
          <w:rtl w:val="0"/>
          <w:lang w:val="en-US"/>
        </w:rPr>
        <w:t>’</w:t>
      </w:r>
      <w:r>
        <w:rPr>
          <w:rFonts w:ascii="Lucida Handwriting" w:cs="Lucida Handwriting" w:hAnsi="Lucida Handwriting" w:eastAsia="Lucida Handwriting"/>
          <w:i w:val="1"/>
          <w:iCs w:val="1"/>
          <w:sz w:val="20"/>
          <w:szCs w:val="20"/>
          <w:rtl w:val="0"/>
          <w:lang w:val="en-US"/>
        </w:rPr>
        <w:t>s activities, unless other adults are present and approve of the presence of said person.</w:t>
      </w:r>
    </w:p>
    <w:p>
      <w:pPr>
        <w:pStyle w:val="Body"/>
        <w:spacing w:before="240"/>
        <w:rPr>
          <w:sz w:val="24"/>
          <w:szCs w:val="24"/>
        </w:rPr>
      </w:pPr>
      <w:r>
        <w:rPr>
          <w:sz w:val="24"/>
          <w:szCs w:val="24"/>
          <w:rtl w:val="0"/>
          <w:lang w:val="en-US"/>
        </w:rPr>
        <w:t>In either of the above situations, based upon the specific circumstances:</w:t>
      </w:r>
    </w:p>
    <w:p>
      <w:pPr>
        <w:pStyle w:val="List Paragraph"/>
        <w:numPr>
          <w:ilvl w:val="0"/>
          <w:numId w:val="59"/>
        </w:numPr>
        <w:bidi w:val="0"/>
        <w:spacing w:before="240"/>
        <w:ind w:right="0"/>
        <w:jc w:val="left"/>
        <w:rPr>
          <w:rFonts w:ascii="Lucida Handwriting" w:cs="Lucida Handwriting" w:hAnsi="Lucida Handwriting" w:eastAsia="Lucida Handwriting"/>
          <w:sz w:val="24"/>
          <w:szCs w:val="24"/>
          <w:rtl w:val="0"/>
          <w:lang w:val="en-US"/>
        </w:rPr>
      </w:pPr>
      <w:r>
        <w:rPr>
          <w:rFonts w:ascii="Calibri" w:cs="Calibri" w:hAnsi="Calibri" w:eastAsia="Calibri"/>
          <w:sz w:val="24"/>
          <w:szCs w:val="24"/>
          <w:rtl w:val="0"/>
          <w:lang w:val="en-US"/>
        </w:rPr>
        <w:t xml:space="preserve">Said person may be assigned a </w:t>
      </w:r>
      <w:r>
        <w:rPr>
          <w:rFonts w:ascii="Calibri" w:cs="Calibri" w:hAnsi="Calibri" w:eastAsia="Calibri"/>
          <w:sz w:val="24"/>
          <w:szCs w:val="24"/>
          <w:rtl w:val="0"/>
          <w:lang w:val="en-US"/>
        </w:rPr>
        <w:t>“</w:t>
      </w:r>
      <w:r>
        <w:rPr>
          <w:rFonts w:ascii="Calibri" w:cs="Calibri" w:hAnsi="Calibri" w:eastAsia="Calibri"/>
          <w:sz w:val="24"/>
          <w:szCs w:val="24"/>
          <w:rtl w:val="0"/>
          <w:lang w:val="en-US"/>
        </w:rPr>
        <w:t>sponsor</w:t>
      </w:r>
      <w:r>
        <w:rPr>
          <w:rFonts w:ascii="Calibri" w:cs="Calibri" w:hAnsi="Calibri" w:eastAsia="Calibri"/>
          <w:sz w:val="24"/>
          <w:szCs w:val="24"/>
          <w:rtl w:val="0"/>
          <w:lang w:val="en-US"/>
        </w:rPr>
        <w:t xml:space="preserve">” </w:t>
      </w:r>
      <w:r>
        <w:rPr>
          <w:rFonts w:ascii="Calibri" w:cs="Calibri" w:hAnsi="Calibri" w:eastAsia="Calibri"/>
          <w:sz w:val="24"/>
          <w:szCs w:val="24"/>
          <w:rtl w:val="0"/>
          <w:lang w:val="en-US"/>
        </w:rPr>
        <w:t xml:space="preserve">at the discretion of the pastor </w:t>
      </w:r>
      <w:r>
        <w:rPr>
          <w:rFonts w:ascii="Lucida Handwriting" w:cs="Lucida Handwriting" w:hAnsi="Lucida Handwriting" w:eastAsia="Lucida Handwriting"/>
          <w:sz w:val="20"/>
          <w:szCs w:val="20"/>
          <w:rtl w:val="0"/>
          <w:lang w:val="en-US"/>
        </w:rPr>
        <w:t>and advisory committee.  In addition, the said person may request a sponsor for his/her own protection or protection of others.  As there may be numerous reasons for this request, said request should not be met with the presumption of any offense or planned offense but should rather be respected as having just cause and the requested sponsor assigned.  The sponsor would be responsible for accompanying said person while at church functions.</w:t>
      </w:r>
    </w:p>
    <w:p>
      <w:pPr>
        <w:pStyle w:val="List Paragraph"/>
        <w:numPr>
          <w:ilvl w:val="0"/>
          <w:numId w:val="60"/>
        </w:numPr>
        <w:bidi w:val="0"/>
        <w:spacing w:before="240"/>
        <w:ind w:right="0"/>
        <w:jc w:val="left"/>
        <w:rPr>
          <w:sz w:val="24"/>
          <w:szCs w:val="24"/>
          <w:rtl w:val="0"/>
          <w:lang w:val="en-US"/>
        </w:rPr>
      </w:pPr>
      <w:r>
        <w:rPr>
          <w:sz w:val="24"/>
          <w:szCs w:val="24"/>
          <w:rtl w:val="0"/>
          <w:lang w:val="en-US"/>
        </w:rPr>
        <w:t>Said person will be made aware of these policies by Pastor, or Pastor</w:t>
      </w:r>
      <w:r>
        <w:rPr>
          <w:sz w:val="24"/>
          <w:szCs w:val="24"/>
          <w:rtl w:val="0"/>
          <w:lang w:val="en-US"/>
        </w:rPr>
        <w:t>’</w:t>
      </w:r>
      <w:r>
        <w:rPr>
          <w:sz w:val="24"/>
          <w:szCs w:val="24"/>
          <w:rtl w:val="0"/>
          <w:lang w:val="en-US"/>
        </w:rPr>
        <w:t xml:space="preserve">s designee(s), upon beginning participation within the church or upon the Pastor becoming aware of past offenses, and </w:t>
      </w:r>
      <w:r>
        <w:rPr>
          <w:rFonts w:ascii="Lucida Handwriting" w:cs="Lucida Handwriting" w:hAnsi="Lucida Handwriting" w:eastAsia="Lucida Handwriting"/>
          <w:sz w:val="20"/>
          <w:szCs w:val="20"/>
          <w:rtl w:val="0"/>
          <w:lang w:val="en-US"/>
        </w:rPr>
        <w:t>may be asked</w:t>
      </w:r>
      <w:r>
        <w:rPr>
          <w:sz w:val="24"/>
          <w:szCs w:val="24"/>
          <w:rtl w:val="0"/>
          <w:lang w:val="en-US"/>
        </w:rPr>
        <w:t xml:space="preserve"> to sign a copy of this policy.</w:t>
      </w:r>
    </w:p>
    <w:p>
      <w:pPr>
        <w:pStyle w:val="List Paragraph"/>
        <w:numPr>
          <w:ilvl w:val="0"/>
          <w:numId w:val="60"/>
        </w:numPr>
        <w:bidi w:val="0"/>
        <w:spacing w:before="240"/>
        <w:ind w:right="0"/>
        <w:jc w:val="left"/>
        <w:rPr>
          <w:sz w:val="24"/>
          <w:szCs w:val="24"/>
          <w:rtl w:val="0"/>
          <w:lang w:val="en-US"/>
        </w:rPr>
      </w:pPr>
      <w:r>
        <w:rPr>
          <w:sz w:val="24"/>
          <w:szCs w:val="24"/>
          <w:rtl w:val="0"/>
          <w:lang w:val="en-US"/>
        </w:rPr>
        <w:t>If said person(s) refuses to comply with policy, he or she will be required to meet with pastor and his or her designee(s) to sign a written contract outlining expected behavior as related to children</w:t>
      </w:r>
      <w:r>
        <w:rPr>
          <w:sz w:val="24"/>
          <w:szCs w:val="24"/>
          <w:rtl w:val="0"/>
          <w:lang w:val="en-US"/>
        </w:rPr>
        <w:t>’</w:t>
      </w:r>
      <w:r>
        <w:rPr>
          <w:sz w:val="24"/>
          <w:szCs w:val="24"/>
          <w:rtl w:val="0"/>
          <w:lang w:val="en-US"/>
        </w:rPr>
        <w:t>s activities.</w:t>
      </w:r>
    </w:p>
    <w:p>
      <w:pPr>
        <w:pStyle w:val="List Paragraph"/>
        <w:numPr>
          <w:ilvl w:val="0"/>
          <w:numId w:val="60"/>
        </w:numPr>
        <w:bidi w:val="0"/>
        <w:spacing w:before="240"/>
        <w:ind w:right="0"/>
        <w:jc w:val="left"/>
        <w:rPr>
          <w:sz w:val="24"/>
          <w:szCs w:val="24"/>
          <w:rtl w:val="0"/>
          <w:lang w:val="en-US"/>
        </w:rPr>
      </w:pPr>
      <w:r>
        <w:rPr>
          <w:sz w:val="24"/>
          <w:szCs w:val="24"/>
          <w:rtl w:val="0"/>
          <w:lang w:val="en-US"/>
        </w:rPr>
        <w:t>If this written contract is violated at any time, Pastor or Pastor</w:t>
      </w:r>
      <w:r>
        <w:rPr>
          <w:sz w:val="24"/>
          <w:szCs w:val="24"/>
          <w:rtl w:val="0"/>
          <w:lang w:val="en-US"/>
        </w:rPr>
        <w:t>’</w:t>
      </w:r>
      <w:r>
        <w:rPr>
          <w:sz w:val="24"/>
          <w:szCs w:val="24"/>
          <w:rtl w:val="0"/>
          <w:lang w:val="en-US"/>
        </w:rPr>
        <w:t>s designee(s) shall contact appropriate authorities (e.g. Parole officer, State Police, Childline, etc.) and take the issue before Administrative Council.  Prior to the issue being taken to Administrative Council, the Pastor or Pastor</w:t>
      </w:r>
      <w:r>
        <w:rPr>
          <w:sz w:val="24"/>
          <w:szCs w:val="24"/>
          <w:rtl w:val="0"/>
          <w:lang w:val="en-US"/>
        </w:rPr>
        <w:t>’</w:t>
      </w:r>
      <w:r>
        <w:rPr>
          <w:sz w:val="24"/>
          <w:szCs w:val="24"/>
          <w:rtl w:val="0"/>
          <w:lang w:val="en-US"/>
        </w:rPr>
        <w:t xml:space="preserve">s designee(s) will meet with said person and describes steps to be taken.  </w:t>
      </w:r>
    </w:p>
    <w:p>
      <w:pPr>
        <w:pStyle w:val="List Paragraph"/>
        <w:numPr>
          <w:ilvl w:val="0"/>
          <w:numId w:val="60"/>
        </w:numPr>
        <w:bidi w:val="0"/>
        <w:spacing w:before="240"/>
        <w:ind w:right="0"/>
        <w:jc w:val="left"/>
        <w:rPr>
          <w:sz w:val="24"/>
          <w:szCs w:val="24"/>
          <w:rtl w:val="0"/>
          <w:lang w:val="en-US"/>
        </w:rPr>
      </w:pPr>
      <w:r>
        <w:rPr>
          <w:sz w:val="24"/>
          <w:szCs w:val="24"/>
          <w:rtl w:val="0"/>
          <w:lang w:val="en-US"/>
        </w:rPr>
        <w:t>Continued violations of signed contract may result in further restrictions as applied to church activities or legal action.</w:t>
      </w:r>
    </w:p>
    <w:p>
      <w:pPr>
        <w:pStyle w:val="Body"/>
        <w:spacing w:before="240"/>
      </w:pPr>
      <w:r>
        <w:rPr>
          <w:rFonts w:ascii="Lucida Handwriting" w:cs="Lucida Handwriting" w:hAnsi="Lucida Handwriting" w:eastAsia="Lucida Handwriting"/>
          <w:sz w:val="20"/>
          <w:szCs w:val="20"/>
          <w:rtl w:val="0"/>
          <w:lang w:val="en-US"/>
        </w:rPr>
        <w:t>At any time during the above process the advisory committee may be convened by the pastor, Safe Sanctuaries Coordinator, Education Chair or Sunday School Superintendent as deemed appropriate</w:t>
      </w:r>
    </w:p>
    <w:sectPr>
      <w:headerReference w:type="default" r:id="rId4"/>
      <w:footerReference w:type="default" r:id="rId5"/>
      <w:pgSz w:w="12240" w:h="15840" w:orient="portrait"/>
      <w:pgMar w:top="720" w:right="720" w:bottom="720" w:left="72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Helvetica Neue">
    <w:charset w:val="00"/>
    <w:family w:val="roman"/>
    <w:pitch w:val="default"/>
  </w:font>
  <w:font w:name="Lucida Handwriting">
    <w:charset w:val="00"/>
    <w:family w:val="roman"/>
    <w:pitch w:val="default"/>
  </w:font>
  <w:font w:name="Bradley Hand ITC">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jc w:val="right"/>
    </w:pPr>
    <w:r>
      <w:rPr/>
      <w:fldChar w:fldCharType="begin" w:fldLock="0"/>
    </w:r>
    <w:r>
      <w:instrText xml:space="preserve"> PAGE </w:instrText>
    </w:r>
    <w:r>
      <w:rPr/>
      <w:fldChar w:fldCharType="separate" w:fldLock="0"/>
    </w:r>
    <w:r>
      <w:t>16</w:t>
    </w:r>
    <w:r>
      <w:rPr/>
      <w:fldChar w:fldCharType="end" w:fldLock="0"/>
    </w: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lowerRoman"/>
      <w:suff w:val="tab"/>
      <w:lvlText w:val="(%1)"/>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520" w:hanging="30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680" w:hanging="30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84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decimal"/>
      <w:suff w:val="tab"/>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520" w:hanging="30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680" w:hanging="30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84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21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43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64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72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79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2100" w:hanging="30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o"/>
      <w:lvlJc w:val="left"/>
      <w:pPr>
        <w:ind w:left="282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ind w:left="354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ind w:left="4260" w:hanging="30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o"/>
      <w:lvlJc w:val="left"/>
      <w:pPr>
        <w:ind w:left="498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ind w:left="570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ind w:left="6420" w:hanging="30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o"/>
      <w:lvlJc w:val="left"/>
      <w:pPr>
        <w:ind w:left="714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ind w:left="786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72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7"/>
  </w:abstractNum>
  <w:abstractNum w:abstractNumId="13">
    <w:multiLevelType w:val="hybridMultilevel"/>
    <w:styleLink w:val="Imported Style 7"/>
    <w:lvl w:ilvl="0">
      <w:start w:val="1"/>
      <w:numFmt w:val="bullet"/>
      <w:suff w:val="tab"/>
      <w:lvlText w:val="o"/>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72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79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86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8"/>
  </w:abstractNum>
  <w:abstractNum w:abstractNumId="15">
    <w:multiLevelType w:val="hybridMultilevel"/>
    <w:styleLink w:val="Imported Style 8"/>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9"/>
  </w:abstractNum>
  <w:abstractNum w:abstractNumId="17">
    <w:multiLevelType w:val="hybridMultilevel"/>
    <w:styleLink w:val="Imported Style 9"/>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10"/>
  </w:abstractNum>
  <w:abstractNum w:abstractNumId="19">
    <w:multiLevelType w:val="hybridMultilevel"/>
    <w:styleLink w:val="Imported Style 1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numStyleLink w:val="Imported Style 11"/>
  </w:abstractNum>
  <w:abstractNum w:abstractNumId="21">
    <w:multiLevelType w:val="hybridMultilevel"/>
    <w:styleLink w:val="Imported Style 1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2">
    <w:multiLevelType w:val="hybridMultilevel"/>
    <w:numStyleLink w:val="Imported Style 12"/>
  </w:abstractNum>
  <w:abstractNum w:abstractNumId="23">
    <w:multiLevelType w:val="hybridMultilevel"/>
    <w:styleLink w:val="Imported Style 1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multiLevelType w:val="hybridMultilevel"/>
    <w:numStyleLink w:val="Imported Style 13"/>
  </w:abstractNum>
  <w:abstractNum w:abstractNumId="25">
    <w:multiLevelType w:val="hybridMultilevel"/>
    <w:styleLink w:val="Imported Style 13"/>
    <w:lvl w:ilvl="0">
      <w:start w:val="1"/>
      <w:numFmt w:val="bullet"/>
      <w:suff w:val="tab"/>
      <w:lvlText w:val="-"/>
      <w:lvlJc w:val="left"/>
      <w:pPr>
        <w:ind w:left="660" w:hanging="300"/>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o"/>
      <w:lvlJc w:val="left"/>
      <w:pPr>
        <w:ind w:left="1380" w:hanging="300"/>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ind w:left="2100" w:hanging="300"/>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ind w:left="2820" w:hanging="300"/>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o"/>
      <w:lvlJc w:val="left"/>
      <w:pPr>
        <w:ind w:left="3540" w:hanging="300"/>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ind w:left="4260" w:hanging="300"/>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ind w:left="4980" w:hanging="300"/>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o"/>
      <w:lvlJc w:val="left"/>
      <w:pPr>
        <w:ind w:left="5700" w:hanging="300"/>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ind w:left="6420" w:hanging="300"/>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26">
    <w:multiLevelType w:val="hybridMultilevel"/>
    <w:numStyleLink w:val="Imported Style 14"/>
  </w:abstractNum>
  <w:abstractNum w:abstractNumId="27">
    <w:multiLevelType w:val="hybridMultilevel"/>
    <w:styleLink w:val="Imported Style 14"/>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0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0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8">
    <w:multiLevelType w:val="hybridMultilevel"/>
    <w:numStyleLink w:val="Imported Style 15"/>
  </w:abstractNum>
  <w:abstractNum w:abstractNumId="29">
    <w:multiLevelType w:val="hybridMultilevel"/>
    <w:styleLink w:val="Imported Style 1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0">
    <w:multiLevelType w:val="hybridMultilevel"/>
    <w:numStyleLink w:val="Imported Style 16"/>
  </w:abstractNum>
  <w:abstractNum w:abstractNumId="31">
    <w:multiLevelType w:val="hybridMultilevel"/>
    <w:styleLink w:val="Imported Style 16"/>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multiLevelType w:val="hybridMultilevel"/>
    <w:numStyleLink w:val="Imported Style 17"/>
  </w:abstractNum>
  <w:abstractNum w:abstractNumId="33">
    <w:multiLevelType w:val="hybridMultilevel"/>
    <w:styleLink w:val="Imported Style 17"/>
    <w:lvl w:ilvl="0">
      <w:start w:val="1"/>
      <w:numFmt w:val="decimal"/>
      <w:suff w:val="tab"/>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520" w:hanging="3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680" w:hanging="3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840"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4">
    <w:multiLevelType w:val="hybridMultilevel"/>
    <w:numStyleLink w:val="Imported Style 18"/>
  </w:abstractNum>
  <w:abstractNum w:abstractNumId="35">
    <w:multiLevelType w:val="hybridMultilevel"/>
    <w:styleLink w:val="Imported Style 18"/>
    <w:lvl w:ilvl="0">
      <w:start w:val="1"/>
      <w:numFmt w:val="decimal"/>
      <w:suff w:val="tab"/>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880" w:hanging="3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5040" w:hanging="3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7200"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6">
    <w:multiLevelType w:val="hybridMultilevel"/>
    <w:numStyleLink w:val="Imported Style 19"/>
  </w:abstractNum>
  <w:abstractNum w:abstractNumId="37">
    <w:multiLevelType w:val="hybridMultilevel"/>
    <w:styleLink w:val="Imported Style 19"/>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8">
    <w:multiLevelType w:val="hybridMultilevel"/>
    <w:numStyleLink w:val="Imported Style 20"/>
  </w:abstractNum>
  <w:abstractNum w:abstractNumId="39">
    <w:multiLevelType w:val="hybridMultilevel"/>
    <w:styleLink w:val="Imported Style 20"/>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0">
    <w:multiLevelType w:val="hybridMultilevel"/>
    <w:numStyleLink w:val="Imported Style 21"/>
  </w:abstractNum>
  <w:abstractNum w:abstractNumId="41">
    <w:multiLevelType w:val="hybridMultilevel"/>
    <w:styleLink w:val="Imported Style 2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2">
    <w:multiLevelType w:val="hybridMultilevel"/>
    <w:numStyleLink w:val="Imported Style 22"/>
  </w:abstractNum>
  <w:abstractNum w:abstractNumId="43">
    <w:multiLevelType w:val="hybridMultilevel"/>
    <w:styleLink w:val="Imported Style 2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4">
    <w:multiLevelType w:val="hybridMultilevel"/>
    <w:numStyleLink w:val="Imported Style 23"/>
  </w:abstractNum>
  <w:abstractNum w:abstractNumId="45">
    <w:multiLevelType w:val="hybridMultilevel"/>
    <w:styleLink w:val="Imported Style 23"/>
    <w:lvl w:ilvl="0">
      <w:start w:val="1"/>
      <w:numFmt w:val="bullet"/>
      <w:suff w:val="tab"/>
      <w:lvlText w:val="o"/>
      <w:lvlJc w:val="left"/>
      <w:pPr>
        <w:ind w:left="7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6">
    <w:multiLevelType w:val="hybridMultilevel"/>
    <w:numStyleLink w:val="Imported Style 24"/>
  </w:abstractNum>
  <w:abstractNum w:abstractNumId="47">
    <w:multiLevelType w:val="hybridMultilevel"/>
    <w:styleLink w:val="Imported Style 24"/>
    <w:lvl w:ilvl="0">
      <w:start w:val="1"/>
      <w:numFmt w:val="bullet"/>
      <w:suff w:val="tab"/>
      <w:lvlText w:val="·"/>
      <w:lvlJc w:val="left"/>
      <w:pPr>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72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8">
    <w:multiLevelType w:val="hybridMultilevel"/>
    <w:numStyleLink w:val="Imported Style 25"/>
  </w:abstractNum>
  <w:abstractNum w:abstractNumId="49">
    <w:multiLevelType w:val="hybridMultilevel"/>
    <w:styleLink w:val="Imported Style 25"/>
    <w:lvl w:ilvl="0">
      <w:start w:val="1"/>
      <w:numFmt w:val="bullet"/>
      <w:suff w:val="tab"/>
      <w:lvlText w:val="·"/>
      <w:lvlJc w:val="left"/>
      <w:pPr>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72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0">
    <w:multiLevelType w:val="hybridMultilevel"/>
    <w:numStyleLink w:val="Imported Style 26"/>
  </w:abstractNum>
  <w:abstractNum w:abstractNumId="51">
    <w:multiLevelType w:val="hybridMultilevel"/>
    <w:styleLink w:val="Imported Style 26"/>
    <w:lvl w:ilvl="0">
      <w:start w:val="1"/>
      <w:numFmt w:val="bullet"/>
      <w:suff w:val="tab"/>
      <w:lvlText w:val="·"/>
      <w:lvlJc w:val="left"/>
      <w:pPr>
        <w:ind w:left="1380" w:hanging="30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o"/>
      <w:lvlJc w:val="left"/>
      <w:pPr>
        <w:ind w:left="210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ind w:left="282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ind w:left="3540" w:hanging="30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o"/>
      <w:lvlJc w:val="left"/>
      <w:pPr>
        <w:ind w:left="426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ind w:left="498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ind w:left="5700" w:hanging="30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o"/>
      <w:lvlJc w:val="left"/>
      <w:pPr>
        <w:ind w:left="642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ind w:left="714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2"/>
    <w:lvlOverride w:ilvl="0">
      <w:lvl w:ilvl="0">
        <w:start w:val="1"/>
        <w:numFmt w:val="bullet"/>
        <w:suff w:val="tab"/>
        <w:lvlText w:val="·"/>
        <w:lvlJc w:val="left"/>
        <w:pPr>
          <w:ind w:left="660" w:hanging="30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1">
      <w:lvl w:ilvl="1">
        <w:start w:val="1"/>
        <w:numFmt w:val="bullet"/>
        <w:suff w:val="tab"/>
        <w:lvlText w:val="o"/>
        <w:lvlJc w:val="left"/>
        <w:pPr>
          <w:ind w:left="138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2">
      <w:lvl w:ilvl="2">
        <w:start w:val="1"/>
        <w:numFmt w:val="bullet"/>
        <w:suff w:val="tab"/>
        <w:lvlText w:val="▪"/>
        <w:lvlJc w:val="left"/>
        <w:pPr>
          <w:ind w:left="210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3">
      <w:lvl w:ilvl="3">
        <w:start w:val="1"/>
        <w:numFmt w:val="bullet"/>
        <w:suff w:val="tab"/>
        <w:lvlText w:val="·"/>
        <w:lvlJc w:val="left"/>
        <w:pPr>
          <w:ind w:left="2820" w:hanging="30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4">
      <w:lvl w:ilvl="4">
        <w:start w:val="1"/>
        <w:numFmt w:val="bullet"/>
        <w:suff w:val="tab"/>
        <w:lvlText w:val="o"/>
        <w:lvlJc w:val="left"/>
        <w:pPr>
          <w:ind w:left="354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5">
      <w:lvl w:ilvl="5">
        <w:start w:val="1"/>
        <w:numFmt w:val="bullet"/>
        <w:suff w:val="tab"/>
        <w:lvlText w:val="▪"/>
        <w:lvlJc w:val="left"/>
        <w:pPr>
          <w:ind w:left="426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6">
      <w:lvl w:ilvl="6">
        <w:start w:val="1"/>
        <w:numFmt w:val="bullet"/>
        <w:suff w:val="tab"/>
        <w:lvlText w:val="·"/>
        <w:lvlJc w:val="left"/>
        <w:pPr>
          <w:ind w:left="4980" w:hanging="30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7">
      <w:lvl w:ilvl="7">
        <w:start w:val="1"/>
        <w:numFmt w:val="bullet"/>
        <w:suff w:val="tab"/>
        <w:lvlText w:val="o"/>
        <w:lvlJc w:val="left"/>
        <w:pPr>
          <w:ind w:left="570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8">
      <w:lvl w:ilvl="8">
        <w:start w:val="1"/>
        <w:numFmt w:val="bullet"/>
        <w:suff w:val="tab"/>
        <w:lvlText w:val="▪"/>
        <w:lvlJc w:val="left"/>
        <w:pPr>
          <w:ind w:left="642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num>
  <w:num w:numId="8">
    <w:abstractNumId w:val="7"/>
  </w:num>
  <w:num w:numId="9">
    <w:abstractNumId w:val="6"/>
  </w:num>
  <w:num w:numId="10">
    <w:abstractNumId w:val="9"/>
  </w:num>
  <w:num w:numId="11">
    <w:abstractNumId w:val="8"/>
  </w:num>
  <w:num w:numId="12">
    <w:abstractNumId w:val="8"/>
    <w:lvlOverride w:ilvl="0">
      <w:lvl w:ilvl="0">
        <w:start w:val="1"/>
        <w:numFmt w:val="bullet"/>
        <w:suff w:val="tab"/>
        <w:lvlText w:val="·"/>
        <w:lvlJc w:val="left"/>
        <w:pPr>
          <w:ind w:left="21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43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64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72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79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3">
    <w:abstractNumId w:val="11"/>
  </w:num>
  <w:num w:numId="14">
    <w:abstractNumId w:val="10"/>
  </w:num>
  <w:num w:numId="15">
    <w:abstractNumId w:val="10"/>
    <w:lvlOverride w:ilvl="0">
      <w:lvl w:ilvl="0">
        <w:start w:val="1"/>
        <w:numFmt w:val="bullet"/>
        <w:suff w:val="tab"/>
        <w:lvlText w:val="·"/>
        <w:lvlJc w:val="left"/>
        <w:pPr>
          <w:ind w:left="1380" w:hanging="30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1">
      <w:lvl w:ilvl="1">
        <w:start w:val="1"/>
        <w:numFmt w:val="bullet"/>
        <w:suff w:val="tab"/>
        <w:lvlText w:val="o"/>
        <w:lvlJc w:val="left"/>
        <w:pPr>
          <w:ind w:left="210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2">
      <w:lvl w:ilvl="2">
        <w:start w:val="1"/>
        <w:numFmt w:val="bullet"/>
        <w:suff w:val="tab"/>
        <w:lvlText w:val="▪"/>
        <w:lvlJc w:val="left"/>
        <w:pPr>
          <w:ind w:left="282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3">
      <w:lvl w:ilvl="3">
        <w:start w:val="1"/>
        <w:numFmt w:val="bullet"/>
        <w:suff w:val="tab"/>
        <w:lvlText w:val="·"/>
        <w:lvlJc w:val="left"/>
        <w:pPr>
          <w:ind w:left="3540" w:hanging="30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4">
      <w:lvl w:ilvl="4">
        <w:start w:val="1"/>
        <w:numFmt w:val="bullet"/>
        <w:suff w:val="tab"/>
        <w:lvlText w:val="o"/>
        <w:lvlJc w:val="left"/>
        <w:pPr>
          <w:ind w:left="426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5">
      <w:lvl w:ilvl="5">
        <w:start w:val="1"/>
        <w:numFmt w:val="bullet"/>
        <w:suff w:val="tab"/>
        <w:lvlText w:val="▪"/>
        <w:lvlJc w:val="left"/>
        <w:pPr>
          <w:ind w:left="498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6">
      <w:lvl w:ilvl="6">
        <w:start w:val="1"/>
        <w:numFmt w:val="bullet"/>
        <w:suff w:val="tab"/>
        <w:lvlText w:val="·"/>
        <w:lvlJc w:val="left"/>
        <w:pPr>
          <w:ind w:left="5700" w:hanging="30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7">
      <w:lvl w:ilvl="7">
        <w:start w:val="1"/>
        <w:numFmt w:val="bullet"/>
        <w:suff w:val="tab"/>
        <w:lvlText w:val="o"/>
        <w:lvlJc w:val="left"/>
        <w:pPr>
          <w:ind w:left="642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8">
      <w:lvl w:ilvl="8">
        <w:start w:val="1"/>
        <w:numFmt w:val="bullet"/>
        <w:suff w:val="tab"/>
        <w:lvlText w:val="▪"/>
        <w:lvlJc w:val="left"/>
        <w:pPr>
          <w:ind w:left="714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num>
  <w:num w:numId="16">
    <w:abstractNumId w:val="13"/>
  </w:num>
  <w:num w:numId="17">
    <w:abstractNumId w:val="12"/>
  </w:num>
  <w:num w:numId="18">
    <w:abstractNumId w:val="15"/>
  </w:num>
  <w:num w:numId="19">
    <w:abstractNumId w:val="14"/>
  </w:num>
  <w:num w:numId="20">
    <w:abstractNumId w:val="17"/>
  </w:num>
  <w:num w:numId="21">
    <w:abstractNumId w:val="16"/>
  </w:num>
  <w:num w:numId="22">
    <w:abstractNumId w:val="19"/>
  </w:num>
  <w:num w:numId="23">
    <w:abstractNumId w:val="18"/>
  </w:num>
  <w:num w:numId="24">
    <w:abstractNumId w:val="21"/>
  </w:num>
  <w:num w:numId="25">
    <w:abstractNumId w:val="20"/>
  </w:num>
  <w:num w:numId="26">
    <w:abstractNumId w:val="23"/>
  </w:num>
  <w:num w:numId="27">
    <w:abstractNumId w:val="22"/>
  </w:num>
  <w:num w:numId="28">
    <w:abstractNumId w:val="25"/>
  </w:num>
  <w:num w:numId="29">
    <w:abstractNumId w:val="24"/>
  </w:num>
  <w:num w:numId="30">
    <w:abstractNumId w:val="24"/>
    <w:lvlOverride w:ilvl="0">
      <w:lvl w:ilvl="0">
        <w:start w:val="1"/>
        <w:numFmt w:val="bullet"/>
        <w:suff w:val="tab"/>
        <w:lvlText w:val="-"/>
        <w:lvlJc w:val="left"/>
        <w:pPr>
          <w:ind w:left="7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4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60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31">
    <w:abstractNumId w:val="24"/>
    <w:lvlOverride w:ilvl="0">
      <w:lvl w:ilvl="0">
        <w:start w:val="1"/>
        <w:numFmt w:val="bullet"/>
        <w:suff w:val="tab"/>
        <w:lvlText w:val="-"/>
        <w:lvlJc w:val="left"/>
        <w:pPr>
          <w:ind w:left="7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4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60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32">
    <w:abstractNumId w:val="27"/>
  </w:num>
  <w:num w:numId="33">
    <w:abstractNumId w:val="26"/>
  </w:num>
  <w:num w:numId="34">
    <w:abstractNumId w:val="22"/>
    <w:lvlOverride w:ilvl="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35">
    <w:abstractNumId w:val="29"/>
  </w:num>
  <w:num w:numId="36">
    <w:abstractNumId w:val="28"/>
  </w:num>
  <w:num w:numId="37">
    <w:abstractNumId w:val="31"/>
  </w:num>
  <w:num w:numId="38">
    <w:abstractNumId w:val="30"/>
  </w:num>
  <w:num w:numId="39">
    <w:abstractNumId w:val="33"/>
  </w:num>
  <w:num w:numId="40">
    <w:abstractNumId w:val="32"/>
  </w:num>
  <w:num w:numId="41">
    <w:abstractNumId w:val="35"/>
  </w:num>
  <w:num w:numId="42">
    <w:abstractNumId w:val="34"/>
  </w:num>
  <w:num w:numId="43">
    <w:abstractNumId w:val="37"/>
  </w:num>
  <w:num w:numId="44">
    <w:abstractNumId w:val="36"/>
  </w:num>
  <w:num w:numId="45">
    <w:abstractNumId w:val="39"/>
  </w:num>
  <w:num w:numId="46">
    <w:abstractNumId w:val="38"/>
  </w:num>
  <w:num w:numId="47">
    <w:abstractNumId w:val="41"/>
  </w:num>
  <w:num w:numId="48">
    <w:abstractNumId w:val="40"/>
  </w:num>
  <w:num w:numId="49">
    <w:abstractNumId w:val="43"/>
  </w:num>
  <w:num w:numId="50">
    <w:abstractNumId w:val="42"/>
  </w:num>
  <w:num w:numId="51">
    <w:abstractNumId w:val="45"/>
  </w:num>
  <w:num w:numId="52">
    <w:abstractNumId w:val="44"/>
  </w:num>
  <w:num w:numId="53">
    <w:abstractNumId w:val="47"/>
  </w:num>
  <w:num w:numId="54">
    <w:abstractNumId w:val="46"/>
  </w:num>
  <w:num w:numId="55">
    <w:abstractNumId w:val="44"/>
    <w:lvlOverride w:ilvl="0">
      <w:lvl w:ilvl="0">
        <w:start w:val="1"/>
        <w:numFmt w:val="bullet"/>
        <w:suff w:val="tab"/>
        <w:lvlText w:val="o"/>
        <w:lvlJc w:val="left"/>
        <w:pPr>
          <w:ind w:left="7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56">
    <w:abstractNumId w:val="49"/>
  </w:num>
  <w:num w:numId="57">
    <w:abstractNumId w:val="48"/>
  </w:num>
  <w:num w:numId="58">
    <w:abstractNumId w:val="51"/>
  </w:num>
  <w:num w:numId="59">
    <w:abstractNumId w:val="50"/>
  </w:num>
  <w:num w:numId="60">
    <w:abstractNumId w:val="50"/>
    <w:lvlOverride w:ilvl="0">
      <w:lvl w:ilvl="0">
        <w:start w:val="1"/>
        <w:numFmt w:val="bullet"/>
        <w:suff w:val="tab"/>
        <w:lvlText w:val="·"/>
        <w:lvlJc w:val="left"/>
        <w:pPr>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72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 w:type="numbering" w:styleId="Imported Style 4">
    <w:name w:val="Imported Style 4"/>
    <w:pPr>
      <w:numPr>
        <w:numId w:val="8"/>
      </w:numPr>
    </w:pPr>
  </w:style>
  <w:style w:type="numbering" w:styleId="Imported Style 5">
    <w:name w:val="Imported Style 5"/>
    <w:pPr>
      <w:numPr>
        <w:numId w:val="10"/>
      </w:numPr>
    </w:pPr>
  </w:style>
  <w:style w:type="numbering" w:styleId="Imported Style 6">
    <w:name w:val="Imported Style 6"/>
    <w:pPr>
      <w:numPr>
        <w:numId w:val="13"/>
      </w:numPr>
    </w:pPr>
  </w:style>
  <w:style w:type="numbering" w:styleId="Imported Style 7">
    <w:name w:val="Imported Style 7"/>
    <w:pPr>
      <w:numPr>
        <w:numId w:val="16"/>
      </w:numPr>
    </w:pPr>
  </w:style>
  <w:style w:type="numbering" w:styleId="Imported Style 8">
    <w:name w:val="Imported Style 8"/>
    <w:pPr>
      <w:numPr>
        <w:numId w:val="18"/>
      </w:numPr>
    </w:pPr>
  </w:style>
  <w:style w:type="character" w:styleId="Hyperlink.0">
    <w:name w:val="Hyperlink.0"/>
    <w:basedOn w:val="Hyperlink"/>
    <w:next w:val="Hyperlink.0"/>
    <w:rPr>
      <w:color w:val="0563c1"/>
      <w:u w:val="single" w:color="0563c1"/>
    </w:rPr>
  </w:style>
  <w:style w:type="numbering" w:styleId="Imported Style 9">
    <w:name w:val="Imported Style 9"/>
    <w:pPr>
      <w:numPr>
        <w:numId w:val="20"/>
      </w:numPr>
    </w:pPr>
  </w:style>
  <w:style w:type="numbering" w:styleId="Imported Style 10">
    <w:name w:val="Imported Style 10"/>
    <w:pPr>
      <w:numPr>
        <w:numId w:val="22"/>
      </w:numPr>
    </w:pPr>
  </w:style>
  <w:style w:type="numbering" w:styleId="Imported Style 11">
    <w:name w:val="Imported Style 11"/>
    <w:pPr>
      <w:numPr>
        <w:numId w:val="24"/>
      </w:numPr>
    </w:pPr>
  </w:style>
  <w:style w:type="numbering" w:styleId="Imported Style 12">
    <w:name w:val="Imported Style 12"/>
    <w:pPr>
      <w:numPr>
        <w:numId w:val="26"/>
      </w:numPr>
    </w:pPr>
  </w:style>
  <w:style w:type="numbering" w:styleId="Imported Style 13">
    <w:name w:val="Imported Style 13"/>
    <w:pPr>
      <w:numPr>
        <w:numId w:val="28"/>
      </w:numPr>
    </w:pPr>
  </w:style>
  <w:style w:type="numbering" w:styleId="Imported Style 14">
    <w:name w:val="Imported Style 14"/>
    <w:pPr>
      <w:numPr>
        <w:numId w:val="32"/>
      </w:numPr>
    </w:pPr>
  </w:style>
  <w:style w:type="numbering" w:styleId="Imported Style 15">
    <w:name w:val="Imported Style 15"/>
    <w:pPr>
      <w:numPr>
        <w:numId w:val="35"/>
      </w:numPr>
    </w:pPr>
  </w:style>
  <w:style w:type="numbering" w:styleId="Imported Style 16">
    <w:name w:val="Imported Style 16"/>
    <w:pPr>
      <w:numPr>
        <w:numId w:val="37"/>
      </w:numPr>
    </w:pPr>
  </w:style>
  <w:style w:type="numbering" w:styleId="Imported Style 17">
    <w:name w:val="Imported Style 17"/>
    <w:pPr>
      <w:numPr>
        <w:numId w:val="39"/>
      </w:numPr>
    </w:pPr>
  </w:style>
  <w:style w:type="numbering" w:styleId="Imported Style 18">
    <w:name w:val="Imported Style 18"/>
    <w:pPr>
      <w:numPr>
        <w:numId w:val="41"/>
      </w:numPr>
    </w:pPr>
  </w:style>
  <w:style w:type="numbering" w:styleId="Imported Style 19">
    <w:name w:val="Imported Style 19"/>
    <w:pPr>
      <w:numPr>
        <w:numId w:val="43"/>
      </w:numPr>
    </w:pPr>
  </w:style>
  <w:style w:type="numbering" w:styleId="Imported Style 20">
    <w:name w:val="Imported Style 20"/>
    <w:pPr>
      <w:numPr>
        <w:numId w:val="45"/>
      </w:numPr>
    </w:pPr>
  </w:style>
  <w:style w:type="numbering" w:styleId="Imported Style 21">
    <w:name w:val="Imported Style 21"/>
    <w:pPr>
      <w:numPr>
        <w:numId w:val="47"/>
      </w:numPr>
    </w:pPr>
  </w:style>
  <w:style w:type="numbering" w:styleId="Imported Style 22">
    <w:name w:val="Imported Style 22"/>
    <w:pPr>
      <w:numPr>
        <w:numId w:val="49"/>
      </w:numPr>
    </w:pPr>
  </w:style>
  <w:style w:type="numbering" w:styleId="Imported Style 23">
    <w:name w:val="Imported Style 23"/>
    <w:pPr>
      <w:numPr>
        <w:numId w:val="51"/>
      </w:numPr>
    </w:pPr>
  </w:style>
  <w:style w:type="numbering" w:styleId="Imported Style 24">
    <w:name w:val="Imported Style 24"/>
    <w:pPr>
      <w:numPr>
        <w:numId w:val="53"/>
      </w:numPr>
    </w:pPr>
  </w:style>
  <w:style w:type="numbering" w:styleId="Imported Style 25">
    <w:name w:val="Imported Style 25"/>
    <w:pPr>
      <w:numPr>
        <w:numId w:val="56"/>
      </w:numPr>
    </w:pPr>
  </w:style>
  <w:style w:type="numbering" w:styleId="Imported Style 26">
    <w:name w:val="Imported Style 26"/>
    <w:pPr>
      <w:numPr>
        <w:numId w:val="58"/>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